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7C1C0"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Cs w:val="20"/>
        </w:rPr>
      </w:pPr>
      <w:r w:rsidRPr="001C67F4">
        <w:rPr>
          <w:rFonts w:ascii="OpenSans-Light" w:eastAsia="OpenSans-Light" w:hAnsi="OpenSans-Light" w:cs="OpenSans-Light"/>
          <w:color w:val="3B3838" w:themeColor="background2" w:themeShade="40"/>
          <w:spacing w:val="15"/>
          <w:szCs w:val="20"/>
        </w:rPr>
        <w:t>AN ESSAY TO SHARE</w:t>
      </w:r>
    </w:p>
    <w:p w14:paraId="27F0B1E0" w14:textId="5431E7FA" w:rsidR="00672F7F" w:rsidRPr="00161702" w:rsidRDefault="00672F7F" w:rsidP="00672F7F">
      <w:pPr>
        <w:pStyle w:val="Title"/>
        <w:spacing w:line="213" w:lineRule="auto"/>
        <w:ind w:left="0" w:right="1080"/>
        <w:rPr>
          <w:color w:val="000042"/>
        </w:rPr>
      </w:pPr>
      <w:r w:rsidRPr="00672F7F">
        <w:rPr>
          <w:color w:val="000042"/>
        </w:rPr>
        <w:t xml:space="preserve">Become Aware of Where You’ve Given Your Power Away to Authorities &amp; Systems That Shouldn’t Have It. </w:t>
      </w:r>
    </w:p>
    <w:p w14:paraId="57E4B105" w14:textId="199D4434" w:rsidR="00672F7F" w:rsidRPr="00652E09" w:rsidRDefault="00587CB9" w:rsidP="00672F7F">
      <w:pPr>
        <w:pStyle w:val="BodyText"/>
        <w:spacing w:before="108"/>
        <w:rPr>
          <w:color w:val="323E4F"/>
          <w:w w:val="105"/>
          <w:sz w:val="30"/>
          <w:szCs w:val="30"/>
        </w:rPr>
      </w:pPr>
      <w:r>
        <w:rPr>
          <w:noProof/>
          <w:sz w:val="20"/>
        </w:rPr>
        <w:drawing>
          <wp:anchor distT="0" distB="0" distL="114300" distR="114300" simplePos="0" relativeHeight="251659264" behindDoc="0" locked="0" layoutInCell="1" allowOverlap="1" wp14:anchorId="7AECF6FD" wp14:editId="4B6D9DCD">
            <wp:simplePos x="0" y="0"/>
            <wp:positionH relativeFrom="page">
              <wp:posOffset>-31898</wp:posOffset>
            </wp:positionH>
            <wp:positionV relativeFrom="paragraph">
              <wp:posOffset>340227</wp:posOffset>
            </wp:positionV>
            <wp:extent cx="8225790" cy="5550077"/>
            <wp:effectExtent l="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7">
                      <a:extLst>
                        <a:ext uri="{28A0092B-C50C-407E-A947-70E740481C1C}">
                          <a14:useLocalDpi xmlns:a14="http://schemas.microsoft.com/office/drawing/2010/main" val="0"/>
                        </a:ext>
                      </a:extLst>
                    </a:blip>
                    <a:srcRect t="4571"/>
                    <a:stretch/>
                  </pic:blipFill>
                  <pic:spPr bwMode="auto">
                    <a:xfrm>
                      <a:off x="0" y="0"/>
                      <a:ext cx="8225895" cy="5550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F7F" w:rsidRPr="00672F7F">
        <w:rPr>
          <w:color w:val="323E4F"/>
          <w:w w:val="105"/>
          <w:sz w:val="30"/>
          <w:szCs w:val="30"/>
        </w:rPr>
        <w:t>Choose to Reclaim It.</w:t>
      </w:r>
    </w:p>
    <w:p w14:paraId="7B67F410" w14:textId="39D0CBC1" w:rsidR="00672F7F" w:rsidRDefault="00DE135B" w:rsidP="00672F7F">
      <w:pPr>
        <w:rPr>
          <w:rFonts w:ascii="Open Sans SemiBold" w:hAnsi="Open Sans SemiBold" w:cs="Open Sans SemiBold"/>
          <w:b/>
          <w:bCs/>
          <w:color w:val="7192BB"/>
          <w:sz w:val="28"/>
          <w:szCs w:val="28"/>
        </w:rPr>
      </w:pPr>
      <w:r w:rsidRPr="00836F3A">
        <w:rPr>
          <w:noProof/>
          <w:color w:val="8E9DB0"/>
        </w:rPr>
        <mc:AlternateContent>
          <mc:Choice Requires="wps">
            <w:drawing>
              <wp:anchor distT="45720" distB="45720" distL="114300" distR="114300" simplePos="0" relativeHeight="251660288" behindDoc="0" locked="0" layoutInCell="1" allowOverlap="1" wp14:anchorId="5E0B158D" wp14:editId="1A258C73">
                <wp:simplePos x="0" y="0"/>
                <wp:positionH relativeFrom="margin">
                  <wp:align>left</wp:align>
                </wp:positionH>
                <wp:positionV relativeFrom="paragraph">
                  <wp:posOffset>5785485</wp:posOffset>
                </wp:positionV>
                <wp:extent cx="32308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B158D" id="_x0000_t202" coordsize="21600,21600" o:spt="202" path="m,l,21600r21600,l21600,xe">
                <v:stroke joinstyle="miter"/>
                <v:path gradientshapeok="t" o:connecttype="rect"/>
              </v:shapetype>
              <v:shape id="Text Box 2" o:spid="_x0000_s1026" type="#_x0000_t202" style="position:absolute;margin-left:0;margin-top:455.55pt;width:254.4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" filled="f" stroked="f">
                <v:textbox style="mso-fit-shape-to-text:t">
                  <w:txbxContent>
                    <w:p w14:paraId="249E4744" w14:textId="77777777" w:rsidR="00672F7F" w:rsidRPr="001C67F4" w:rsidRDefault="00672F7F" w:rsidP="00672F7F">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Pr="00836F3A">
        <w:rPr>
          <w:noProof/>
          <w:sz w:val="24"/>
        </w:rPr>
        <mc:AlternateContent>
          <mc:Choice Requires="wps">
            <w:drawing>
              <wp:anchor distT="45720" distB="45720" distL="114300" distR="114300" simplePos="0" relativeHeight="251661312" behindDoc="0" locked="0" layoutInCell="1" allowOverlap="1" wp14:anchorId="363EF10C" wp14:editId="06ABA0E8">
                <wp:simplePos x="0" y="0"/>
                <wp:positionH relativeFrom="margin">
                  <wp:align>right</wp:align>
                </wp:positionH>
                <wp:positionV relativeFrom="paragraph">
                  <wp:posOffset>5900420</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633DF243"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 1.</w:t>
                            </w:r>
                            <w:r w:rsidR="00BA763B">
                              <w:rPr>
                                <w:rFonts w:ascii="OpenSans-Light" w:eastAsia="OpenSans-Light" w:hAnsi="OpenSans-Light" w:cs="OpenSans-Light"/>
                                <w:color w:val="58595B"/>
                                <w:sz w:val="18"/>
                                <w:szCs w:val="1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3EF10C" id="_x0000_t202" coordsize="21600,21600" o:spt="202" path="m,l,21600r21600,l21600,xe">
                <v:stroke joinstyle="miter"/>
                <v:path gradientshapeok="t" o:connecttype="rect"/>
              </v:shapetype>
              <v:shape id="_x0000_s1027" type="#_x0000_t202" style="position:absolute;margin-left:87.15pt;margin-top:464.6pt;width:138.3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" filled="f" stroked="f">
                <v:textbox style="mso-fit-shape-to-text:t">
                  <w:txbxContent>
                    <w:p w14:paraId="6720BEC3" w14:textId="77777777" w:rsidR="00672F7F" w:rsidRDefault="00672F7F" w:rsidP="00672F7F">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225B1740" w14:textId="633DF243" w:rsidR="00672F7F" w:rsidRPr="00DE135B" w:rsidRDefault="00672F7F" w:rsidP="00DE135B">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 1.</w:t>
                      </w:r>
                      <w:r w:rsidR="00BA763B">
                        <w:rPr>
                          <w:rFonts w:ascii="OpenSans-Light" w:eastAsia="OpenSans-Light" w:hAnsi="OpenSans-Light" w:cs="OpenSans-Light"/>
                          <w:color w:val="58595B"/>
                          <w:sz w:val="18"/>
                          <w:szCs w:val="18"/>
                        </w:rPr>
                        <w:t>2</w:t>
                      </w:r>
                    </w:p>
                  </w:txbxContent>
                </v:textbox>
                <w10:wrap type="square" anchorx="margin"/>
              </v:shape>
            </w:pict>
          </mc:Fallback>
        </mc:AlternateContent>
      </w:r>
      <w:r w:rsidR="00672F7F">
        <w:br w:type="page"/>
      </w:r>
    </w:p>
    <w:p w14:paraId="4B0B7AE3" w14:textId="5A3FD067" w:rsidR="00F05E88" w:rsidRPr="00652E09" w:rsidRDefault="00F05E88" w:rsidP="00F05E88">
      <w:pPr>
        <w:pStyle w:val="SectionHeading"/>
        <w:spacing w:after="240"/>
        <w:jc w:val="center"/>
        <w:rPr>
          <w:rFonts w:ascii="Open Sans Light" w:hAnsi="Open Sans Light" w:cs="Open Sans Light"/>
          <w:color w:val="323E4F"/>
          <w:sz w:val="52"/>
          <w:szCs w:val="52"/>
        </w:rPr>
      </w:pPr>
      <w:r w:rsidRPr="00652E09">
        <w:rPr>
          <w:color w:val="323E4F"/>
          <w:sz w:val="36"/>
          <w:szCs w:val="36"/>
        </w:rPr>
        <w:lastRenderedPageBreak/>
        <w:t>Table of Contents</w:t>
      </w:r>
    </w:p>
    <w:sdt>
      <w:sdtPr>
        <w:rPr>
          <w:rFonts w:ascii="OpenSans-Light" w:eastAsia="OpenSans-Light" w:hAnsi="OpenSans-Light" w:cs="OpenSans-Light"/>
          <w:b w:val="0"/>
          <w:bCs w:val="0"/>
          <w:noProof w:val="0"/>
          <w:color w:val="8E9DB0"/>
          <w:sz w:val="52"/>
          <w:szCs w:val="52"/>
          <w:lang w:val="en-PH"/>
        </w:rPr>
        <w:id w:val="1598371930"/>
        <w:docPartObj>
          <w:docPartGallery w:val="Table of Contents"/>
          <w:docPartUnique/>
        </w:docPartObj>
      </w:sdtPr>
      <w:sdtEndPr>
        <w:rPr>
          <w:rFonts w:asciiTheme="minorHAnsi" w:eastAsiaTheme="minorHAnsi" w:hAnsiTheme="minorHAnsi" w:cstheme="minorBidi"/>
          <w:color w:val="auto"/>
          <w:sz w:val="22"/>
          <w:szCs w:val="22"/>
        </w:rPr>
      </w:sdtEndPr>
      <w:sdtContent>
        <w:p w14:paraId="631E56CD" w14:textId="1BCAE7B3" w:rsidR="00FA5946" w:rsidRDefault="00F05E88">
          <w:pPr>
            <w:pStyle w:val="TOC1"/>
            <w:rPr>
              <w:rFonts w:asciiTheme="minorHAnsi" w:hAnsiTheme="minorHAnsi" w:cstheme="minorBidi"/>
              <w:b w:val="0"/>
              <w:bCs w:val="0"/>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10818053" w:history="1">
            <w:r w:rsidR="00FA5946" w:rsidRPr="00D4049B">
              <w:rPr>
                <w:rStyle w:val="Hyperlink"/>
                <w:rFonts w:ascii="Open Sans Light" w:eastAsiaTheme="minorHAnsi" w:hAnsi="Open Sans Light" w:cs="Open Sans Light"/>
              </w:rPr>
              <w:t>With every thought, feeling, word and action, you are choosing what you are empowering.</w:t>
            </w:r>
            <w:r w:rsidR="00FA5946">
              <w:rPr>
                <w:webHidden/>
              </w:rPr>
              <w:tab/>
            </w:r>
            <w:r w:rsidR="00FA5946">
              <w:rPr>
                <w:webHidden/>
              </w:rPr>
              <w:fldChar w:fldCharType="begin"/>
            </w:r>
            <w:r w:rsidR="00FA5946">
              <w:rPr>
                <w:webHidden/>
              </w:rPr>
              <w:instrText xml:space="preserve"> PAGEREF _Toc110818053 \h </w:instrText>
            </w:r>
            <w:r w:rsidR="00FA5946">
              <w:rPr>
                <w:webHidden/>
              </w:rPr>
            </w:r>
            <w:r w:rsidR="00FA5946">
              <w:rPr>
                <w:webHidden/>
              </w:rPr>
              <w:fldChar w:fldCharType="separate"/>
            </w:r>
            <w:r w:rsidR="00FC412A">
              <w:rPr>
                <w:webHidden/>
              </w:rPr>
              <w:t>3</w:t>
            </w:r>
            <w:r w:rsidR="00FA5946">
              <w:rPr>
                <w:webHidden/>
              </w:rPr>
              <w:fldChar w:fldCharType="end"/>
            </w:r>
          </w:hyperlink>
        </w:p>
        <w:p w14:paraId="1DF4EC90" w14:textId="3D786255" w:rsidR="00FA5946" w:rsidRPr="00FA5946" w:rsidRDefault="00000000" w:rsidP="00FA5946">
          <w:pPr>
            <w:pStyle w:val="TOC2"/>
            <w:rPr>
              <w:rFonts w:eastAsiaTheme="minorEastAsia"/>
              <w:sz w:val="22"/>
              <w:szCs w:val="22"/>
              <w:lang w:val="en-PH" w:eastAsia="en-PH"/>
            </w:rPr>
          </w:pPr>
          <w:hyperlink w:anchor="_Toc110818054" w:history="1">
            <w:r w:rsidR="00FA5946" w:rsidRPr="00FA5946">
              <w:rPr>
                <w:rStyle w:val="Hyperlink"/>
              </w:rPr>
              <w:t>As a Youngster, Your Subconscious Mind Was Programmed</w:t>
            </w:r>
            <w:r w:rsidR="00FA5946" w:rsidRPr="00FA5946">
              <w:rPr>
                <w:webHidden/>
              </w:rPr>
              <w:tab/>
            </w:r>
            <w:r w:rsidR="00FA5946" w:rsidRPr="00FA5946">
              <w:rPr>
                <w:webHidden/>
              </w:rPr>
              <w:fldChar w:fldCharType="begin"/>
            </w:r>
            <w:r w:rsidR="00FA5946" w:rsidRPr="00FA5946">
              <w:rPr>
                <w:webHidden/>
              </w:rPr>
              <w:instrText xml:space="preserve"> PAGEREF _Toc110818054 \h </w:instrText>
            </w:r>
            <w:r w:rsidR="00FA5946" w:rsidRPr="00FA5946">
              <w:rPr>
                <w:webHidden/>
              </w:rPr>
            </w:r>
            <w:r w:rsidR="00FA5946" w:rsidRPr="00FA5946">
              <w:rPr>
                <w:webHidden/>
              </w:rPr>
              <w:fldChar w:fldCharType="separate"/>
            </w:r>
            <w:r w:rsidR="00FC412A">
              <w:rPr>
                <w:webHidden/>
              </w:rPr>
              <w:t>3</w:t>
            </w:r>
            <w:r w:rsidR="00FA5946" w:rsidRPr="00FA5946">
              <w:rPr>
                <w:webHidden/>
              </w:rPr>
              <w:fldChar w:fldCharType="end"/>
            </w:r>
          </w:hyperlink>
        </w:p>
        <w:p w14:paraId="58240DFA" w14:textId="2FE3EB28" w:rsidR="00FA5946" w:rsidRDefault="00000000">
          <w:pPr>
            <w:pStyle w:val="TOC1"/>
            <w:rPr>
              <w:rFonts w:asciiTheme="minorHAnsi" w:hAnsiTheme="minorHAnsi" w:cstheme="minorBidi"/>
              <w:b w:val="0"/>
              <w:bCs w:val="0"/>
              <w:lang w:val="en-PH" w:eastAsia="en-PH"/>
            </w:rPr>
          </w:pPr>
          <w:hyperlink w:anchor="_Toc110818055" w:history="1">
            <w:r w:rsidR="00FA5946" w:rsidRPr="00D4049B">
              <w:rPr>
                <w:rStyle w:val="Hyperlink"/>
                <w:rFonts w:ascii="Open Sans Light" w:eastAsiaTheme="minorHAnsi" w:hAnsi="Open Sans Light" w:cs="Open Sans Light"/>
              </w:rPr>
              <w:t>How the Subconscious Learns &amp; Changes</w:t>
            </w:r>
            <w:r w:rsidR="00FA5946">
              <w:rPr>
                <w:webHidden/>
              </w:rPr>
              <w:tab/>
            </w:r>
            <w:r w:rsidR="00FA5946">
              <w:rPr>
                <w:webHidden/>
              </w:rPr>
              <w:fldChar w:fldCharType="begin"/>
            </w:r>
            <w:r w:rsidR="00FA5946">
              <w:rPr>
                <w:webHidden/>
              </w:rPr>
              <w:instrText xml:space="preserve"> PAGEREF _Toc110818055 \h </w:instrText>
            </w:r>
            <w:r w:rsidR="00FA5946">
              <w:rPr>
                <w:webHidden/>
              </w:rPr>
            </w:r>
            <w:r w:rsidR="00FA5946">
              <w:rPr>
                <w:webHidden/>
              </w:rPr>
              <w:fldChar w:fldCharType="separate"/>
            </w:r>
            <w:r w:rsidR="00FC412A">
              <w:rPr>
                <w:webHidden/>
              </w:rPr>
              <w:t>4</w:t>
            </w:r>
            <w:r w:rsidR="00FA5946">
              <w:rPr>
                <w:webHidden/>
              </w:rPr>
              <w:fldChar w:fldCharType="end"/>
            </w:r>
          </w:hyperlink>
        </w:p>
        <w:p w14:paraId="7A391C77" w14:textId="4D9CE1C6" w:rsidR="00FA5946" w:rsidRPr="00FA5946" w:rsidRDefault="00000000" w:rsidP="00FA5946">
          <w:pPr>
            <w:pStyle w:val="TOC2"/>
            <w:rPr>
              <w:rFonts w:eastAsiaTheme="minorEastAsia"/>
              <w:sz w:val="22"/>
              <w:szCs w:val="22"/>
              <w:lang w:val="en-PH" w:eastAsia="en-PH"/>
            </w:rPr>
          </w:pPr>
          <w:hyperlink w:anchor="_Toc110818056" w:history="1">
            <w:r w:rsidR="00FA5946" w:rsidRPr="00FA5946">
              <w:rPr>
                <w:rStyle w:val="Hyperlink"/>
              </w:rPr>
              <w:t>How to Stop Running Subconscious Programs</w:t>
            </w:r>
            <w:r w:rsidR="00FA5946" w:rsidRPr="00FA5946">
              <w:rPr>
                <w:webHidden/>
              </w:rPr>
              <w:tab/>
            </w:r>
            <w:r w:rsidR="00FA5946" w:rsidRPr="00FA5946">
              <w:rPr>
                <w:webHidden/>
              </w:rPr>
              <w:fldChar w:fldCharType="begin"/>
            </w:r>
            <w:r w:rsidR="00FA5946" w:rsidRPr="00FA5946">
              <w:rPr>
                <w:webHidden/>
              </w:rPr>
              <w:instrText xml:space="preserve"> PAGEREF _Toc110818056 \h </w:instrText>
            </w:r>
            <w:r w:rsidR="00FA5946" w:rsidRPr="00FA5946">
              <w:rPr>
                <w:webHidden/>
              </w:rPr>
            </w:r>
            <w:r w:rsidR="00FA5946" w:rsidRPr="00FA5946">
              <w:rPr>
                <w:webHidden/>
              </w:rPr>
              <w:fldChar w:fldCharType="separate"/>
            </w:r>
            <w:r w:rsidR="00FC412A">
              <w:rPr>
                <w:webHidden/>
              </w:rPr>
              <w:t>5</w:t>
            </w:r>
            <w:r w:rsidR="00FA5946" w:rsidRPr="00FA5946">
              <w:rPr>
                <w:webHidden/>
              </w:rPr>
              <w:fldChar w:fldCharType="end"/>
            </w:r>
          </w:hyperlink>
        </w:p>
        <w:p w14:paraId="7C05E99A" w14:textId="3AA84C46" w:rsidR="00FA5946" w:rsidRDefault="00000000">
          <w:pPr>
            <w:pStyle w:val="TOC1"/>
            <w:rPr>
              <w:rFonts w:asciiTheme="minorHAnsi" w:hAnsiTheme="minorHAnsi" w:cstheme="minorBidi"/>
              <w:b w:val="0"/>
              <w:bCs w:val="0"/>
              <w:lang w:val="en-PH" w:eastAsia="en-PH"/>
            </w:rPr>
          </w:pPr>
          <w:hyperlink w:anchor="_Toc110818057" w:history="1">
            <w:r w:rsidR="00FA5946" w:rsidRPr="00D4049B">
              <w:rPr>
                <w:rStyle w:val="Hyperlink"/>
                <w:rFonts w:ascii="Open Sans Light" w:eastAsiaTheme="minorHAnsi" w:hAnsi="Open Sans Light" w:cs="Open Sans Light"/>
              </w:rPr>
              <w:t>How We Give Our Power Away</w:t>
            </w:r>
            <w:r w:rsidR="00FA5946">
              <w:rPr>
                <w:webHidden/>
              </w:rPr>
              <w:tab/>
            </w:r>
            <w:r w:rsidR="00FA5946">
              <w:rPr>
                <w:webHidden/>
              </w:rPr>
              <w:fldChar w:fldCharType="begin"/>
            </w:r>
            <w:r w:rsidR="00FA5946">
              <w:rPr>
                <w:webHidden/>
              </w:rPr>
              <w:instrText xml:space="preserve"> PAGEREF _Toc110818057 \h </w:instrText>
            </w:r>
            <w:r w:rsidR="00FA5946">
              <w:rPr>
                <w:webHidden/>
              </w:rPr>
            </w:r>
            <w:r w:rsidR="00FA5946">
              <w:rPr>
                <w:webHidden/>
              </w:rPr>
              <w:fldChar w:fldCharType="separate"/>
            </w:r>
            <w:r w:rsidR="00FC412A">
              <w:rPr>
                <w:webHidden/>
              </w:rPr>
              <w:t>6</w:t>
            </w:r>
            <w:r w:rsidR="00FA5946">
              <w:rPr>
                <w:webHidden/>
              </w:rPr>
              <w:fldChar w:fldCharType="end"/>
            </w:r>
          </w:hyperlink>
        </w:p>
        <w:p w14:paraId="09DFBA33" w14:textId="22D16C7B" w:rsidR="00FA5946" w:rsidRDefault="00000000">
          <w:pPr>
            <w:pStyle w:val="TOC1"/>
            <w:rPr>
              <w:rFonts w:asciiTheme="minorHAnsi" w:hAnsiTheme="minorHAnsi" w:cstheme="minorBidi"/>
              <w:b w:val="0"/>
              <w:bCs w:val="0"/>
              <w:lang w:val="en-PH" w:eastAsia="en-PH"/>
            </w:rPr>
          </w:pPr>
          <w:hyperlink w:anchor="_Toc110818058" w:history="1">
            <w:r w:rsidR="00FA5946" w:rsidRPr="00D4049B">
              <w:rPr>
                <w:rStyle w:val="Hyperlink"/>
                <w:rFonts w:ascii="Open Sans Light" w:eastAsiaTheme="minorHAnsi" w:hAnsi="Open Sans Light" w:cs="Open Sans Light"/>
              </w:rPr>
              <w:t>Outsourcing Power &amp; Authority to “Society”</w:t>
            </w:r>
            <w:r w:rsidR="00FA5946">
              <w:rPr>
                <w:webHidden/>
              </w:rPr>
              <w:tab/>
            </w:r>
            <w:r w:rsidR="00FA5946">
              <w:rPr>
                <w:webHidden/>
              </w:rPr>
              <w:fldChar w:fldCharType="begin"/>
            </w:r>
            <w:r w:rsidR="00FA5946">
              <w:rPr>
                <w:webHidden/>
              </w:rPr>
              <w:instrText xml:space="preserve"> PAGEREF _Toc110818058 \h </w:instrText>
            </w:r>
            <w:r w:rsidR="00FA5946">
              <w:rPr>
                <w:webHidden/>
              </w:rPr>
            </w:r>
            <w:r w:rsidR="00FA5946">
              <w:rPr>
                <w:webHidden/>
              </w:rPr>
              <w:fldChar w:fldCharType="separate"/>
            </w:r>
            <w:r w:rsidR="00FC412A">
              <w:rPr>
                <w:webHidden/>
              </w:rPr>
              <w:t>7</w:t>
            </w:r>
            <w:r w:rsidR="00FA5946">
              <w:rPr>
                <w:webHidden/>
              </w:rPr>
              <w:fldChar w:fldCharType="end"/>
            </w:r>
          </w:hyperlink>
        </w:p>
        <w:p w14:paraId="66F6F6BD" w14:textId="71D89E38" w:rsidR="00FA5946" w:rsidRPr="00FA5946" w:rsidRDefault="00000000" w:rsidP="00FA5946">
          <w:pPr>
            <w:pStyle w:val="TOC2"/>
            <w:rPr>
              <w:rFonts w:eastAsiaTheme="minorEastAsia"/>
              <w:sz w:val="22"/>
              <w:szCs w:val="22"/>
              <w:lang w:val="en-PH" w:eastAsia="en-PH"/>
            </w:rPr>
          </w:pPr>
          <w:hyperlink w:anchor="_Toc110818059" w:history="1">
            <w:r w:rsidR="00FA5946" w:rsidRPr="00FA5946">
              <w:rPr>
                <w:rStyle w:val="Hyperlink"/>
              </w:rPr>
              <w:t>We Have Reasonable Reasons, Of Course</w:t>
            </w:r>
            <w:r w:rsidR="00FA5946" w:rsidRPr="00FA5946">
              <w:rPr>
                <w:webHidden/>
              </w:rPr>
              <w:tab/>
            </w:r>
            <w:r w:rsidR="00FA5946" w:rsidRPr="00FA5946">
              <w:rPr>
                <w:webHidden/>
              </w:rPr>
              <w:fldChar w:fldCharType="begin"/>
            </w:r>
            <w:r w:rsidR="00FA5946" w:rsidRPr="00FA5946">
              <w:rPr>
                <w:webHidden/>
              </w:rPr>
              <w:instrText xml:space="preserve"> PAGEREF _Toc110818059 \h </w:instrText>
            </w:r>
            <w:r w:rsidR="00FA5946" w:rsidRPr="00FA5946">
              <w:rPr>
                <w:webHidden/>
              </w:rPr>
            </w:r>
            <w:r w:rsidR="00FA5946" w:rsidRPr="00FA5946">
              <w:rPr>
                <w:webHidden/>
              </w:rPr>
              <w:fldChar w:fldCharType="separate"/>
            </w:r>
            <w:r w:rsidR="00FC412A">
              <w:rPr>
                <w:webHidden/>
              </w:rPr>
              <w:t>7</w:t>
            </w:r>
            <w:r w:rsidR="00FA5946" w:rsidRPr="00FA5946">
              <w:rPr>
                <w:webHidden/>
              </w:rPr>
              <w:fldChar w:fldCharType="end"/>
            </w:r>
          </w:hyperlink>
        </w:p>
        <w:p w14:paraId="2B64A40D" w14:textId="0987EA52" w:rsidR="00FA5946" w:rsidRDefault="00000000">
          <w:pPr>
            <w:pStyle w:val="TOC1"/>
            <w:rPr>
              <w:rFonts w:asciiTheme="minorHAnsi" w:hAnsiTheme="minorHAnsi" w:cstheme="minorBidi"/>
              <w:b w:val="0"/>
              <w:bCs w:val="0"/>
              <w:lang w:val="en-PH" w:eastAsia="en-PH"/>
            </w:rPr>
          </w:pPr>
          <w:hyperlink w:anchor="_Toc110818060" w:history="1">
            <w:r w:rsidR="00FA5946" w:rsidRPr="00D4049B">
              <w:rPr>
                <w:rStyle w:val="Hyperlink"/>
                <w:rFonts w:ascii="Open Sans Light" w:eastAsiaTheme="minorHAnsi" w:hAnsi="Open Sans Light" w:cs="Open Sans Light"/>
              </w:rPr>
              <w:t>Misplaced Trust</w:t>
            </w:r>
            <w:r w:rsidR="00FA5946">
              <w:rPr>
                <w:webHidden/>
              </w:rPr>
              <w:tab/>
            </w:r>
            <w:r w:rsidR="00FA5946">
              <w:rPr>
                <w:webHidden/>
              </w:rPr>
              <w:fldChar w:fldCharType="begin"/>
            </w:r>
            <w:r w:rsidR="00FA5946">
              <w:rPr>
                <w:webHidden/>
              </w:rPr>
              <w:instrText xml:space="preserve"> PAGEREF _Toc110818060 \h </w:instrText>
            </w:r>
            <w:r w:rsidR="00FA5946">
              <w:rPr>
                <w:webHidden/>
              </w:rPr>
            </w:r>
            <w:r w:rsidR="00FA5946">
              <w:rPr>
                <w:webHidden/>
              </w:rPr>
              <w:fldChar w:fldCharType="separate"/>
            </w:r>
            <w:r w:rsidR="00FC412A">
              <w:rPr>
                <w:webHidden/>
              </w:rPr>
              <w:t>9</w:t>
            </w:r>
            <w:r w:rsidR="00FA5946">
              <w:rPr>
                <w:webHidden/>
              </w:rPr>
              <w:fldChar w:fldCharType="end"/>
            </w:r>
          </w:hyperlink>
        </w:p>
        <w:p w14:paraId="4EF65612" w14:textId="45396082" w:rsidR="00FA5946" w:rsidRPr="00FA5946" w:rsidRDefault="00000000" w:rsidP="00FA5946">
          <w:pPr>
            <w:pStyle w:val="TOC2"/>
            <w:rPr>
              <w:rFonts w:eastAsiaTheme="minorEastAsia"/>
              <w:sz w:val="22"/>
              <w:szCs w:val="22"/>
              <w:lang w:val="en-PH" w:eastAsia="en-PH"/>
            </w:rPr>
          </w:pPr>
          <w:hyperlink w:anchor="_Toc110818061" w:history="1">
            <w:r w:rsidR="00FA5946" w:rsidRPr="00FA5946">
              <w:rPr>
                <w:rStyle w:val="Hyperlink"/>
              </w:rPr>
              <w:t>Get Summaries &amp; Links to Source Material</w:t>
            </w:r>
            <w:r w:rsidR="00FA5946" w:rsidRPr="00FA5946">
              <w:rPr>
                <w:webHidden/>
              </w:rPr>
              <w:tab/>
            </w:r>
            <w:r w:rsidR="00FA5946" w:rsidRPr="00FA5946">
              <w:rPr>
                <w:webHidden/>
              </w:rPr>
              <w:fldChar w:fldCharType="begin"/>
            </w:r>
            <w:r w:rsidR="00FA5946" w:rsidRPr="00FA5946">
              <w:rPr>
                <w:webHidden/>
              </w:rPr>
              <w:instrText xml:space="preserve"> PAGEREF _Toc110818061 \h </w:instrText>
            </w:r>
            <w:r w:rsidR="00FA5946" w:rsidRPr="00FA5946">
              <w:rPr>
                <w:webHidden/>
              </w:rPr>
            </w:r>
            <w:r w:rsidR="00FA5946" w:rsidRPr="00FA5946">
              <w:rPr>
                <w:webHidden/>
              </w:rPr>
              <w:fldChar w:fldCharType="separate"/>
            </w:r>
            <w:r w:rsidR="00FC412A">
              <w:rPr>
                <w:webHidden/>
              </w:rPr>
              <w:t>9</w:t>
            </w:r>
            <w:r w:rsidR="00FA5946" w:rsidRPr="00FA5946">
              <w:rPr>
                <w:webHidden/>
              </w:rPr>
              <w:fldChar w:fldCharType="end"/>
            </w:r>
          </w:hyperlink>
        </w:p>
        <w:p w14:paraId="5B50D817" w14:textId="5DCC376C" w:rsidR="00FA5946" w:rsidRDefault="00000000">
          <w:pPr>
            <w:pStyle w:val="TOC1"/>
            <w:rPr>
              <w:rFonts w:asciiTheme="minorHAnsi" w:hAnsiTheme="minorHAnsi" w:cstheme="minorBidi"/>
              <w:b w:val="0"/>
              <w:bCs w:val="0"/>
              <w:lang w:val="en-PH" w:eastAsia="en-PH"/>
            </w:rPr>
          </w:pPr>
          <w:hyperlink w:anchor="_Toc110818062" w:history="1">
            <w:r w:rsidR="00FA5946" w:rsidRPr="00D4049B">
              <w:rPr>
                <w:rStyle w:val="Hyperlink"/>
                <w:rFonts w:ascii="Open Sans Light" w:eastAsiaTheme="minorHAnsi" w:hAnsi="Open Sans Light" w:cs="Open Sans Light"/>
              </w:rPr>
              <w:t>Inspiring Models</w:t>
            </w:r>
            <w:r w:rsidR="00FA5946">
              <w:rPr>
                <w:webHidden/>
              </w:rPr>
              <w:tab/>
            </w:r>
            <w:r w:rsidR="00FA5946">
              <w:rPr>
                <w:webHidden/>
              </w:rPr>
              <w:fldChar w:fldCharType="begin"/>
            </w:r>
            <w:r w:rsidR="00FA5946">
              <w:rPr>
                <w:webHidden/>
              </w:rPr>
              <w:instrText xml:space="preserve"> PAGEREF _Toc110818062 \h </w:instrText>
            </w:r>
            <w:r w:rsidR="00FA5946">
              <w:rPr>
                <w:webHidden/>
              </w:rPr>
            </w:r>
            <w:r w:rsidR="00FA5946">
              <w:rPr>
                <w:webHidden/>
              </w:rPr>
              <w:fldChar w:fldCharType="separate"/>
            </w:r>
            <w:r w:rsidR="00FC412A">
              <w:rPr>
                <w:webHidden/>
              </w:rPr>
              <w:t>11</w:t>
            </w:r>
            <w:r w:rsidR="00FA5946">
              <w:rPr>
                <w:webHidden/>
              </w:rPr>
              <w:fldChar w:fldCharType="end"/>
            </w:r>
          </w:hyperlink>
        </w:p>
        <w:p w14:paraId="477EC53E" w14:textId="7F86B1C5" w:rsidR="00FA5946" w:rsidRDefault="00000000">
          <w:pPr>
            <w:pStyle w:val="TOC1"/>
            <w:rPr>
              <w:rFonts w:asciiTheme="minorHAnsi" w:hAnsiTheme="minorHAnsi" w:cstheme="minorBidi"/>
              <w:b w:val="0"/>
              <w:bCs w:val="0"/>
              <w:lang w:val="en-PH" w:eastAsia="en-PH"/>
            </w:rPr>
          </w:pPr>
          <w:hyperlink w:anchor="_Toc110818063" w:history="1">
            <w:r w:rsidR="00FA5946" w:rsidRPr="00D4049B">
              <w:rPr>
                <w:rStyle w:val="Hyperlink"/>
                <w:rFonts w:ascii="Open Sans Light" w:eastAsiaTheme="minorHAnsi" w:hAnsi="Open Sans Light" w:cs="Open Sans Light"/>
              </w:rPr>
              <w:t>Other Ways of Living</w:t>
            </w:r>
            <w:r w:rsidR="00FA5946">
              <w:rPr>
                <w:webHidden/>
              </w:rPr>
              <w:tab/>
            </w:r>
            <w:r w:rsidR="00FA5946">
              <w:rPr>
                <w:webHidden/>
              </w:rPr>
              <w:fldChar w:fldCharType="begin"/>
            </w:r>
            <w:r w:rsidR="00FA5946">
              <w:rPr>
                <w:webHidden/>
              </w:rPr>
              <w:instrText xml:space="preserve"> PAGEREF _Toc110818063 \h </w:instrText>
            </w:r>
            <w:r w:rsidR="00FA5946">
              <w:rPr>
                <w:webHidden/>
              </w:rPr>
            </w:r>
            <w:r w:rsidR="00FA5946">
              <w:rPr>
                <w:webHidden/>
              </w:rPr>
              <w:fldChar w:fldCharType="separate"/>
            </w:r>
            <w:r w:rsidR="00FC412A">
              <w:rPr>
                <w:webHidden/>
              </w:rPr>
              <w:t>13</w:t>
            </w:r>
            <w:r w:rsidR="00FA5946">
              <w:rPr>
                <w:webHidden/>
              </w:rPr>
              <w:fldChar w:fldCharType="end"/>
            </w:r>
          </w:hyperlink>
        </w:p>
        <w:p w14:paraId="6561C206" w14:textId="591B5C28" w:rsidR="00FA5946" w:rsidRPr="00FA5946" w:rsidRDefault="00000000" w:rsidP="00FA5946">
          <w:pPr>
            <w:pStyle w:val="TOC2"/>
            <w:rPr>
              <w:rFonts w:eastAsiaTheme="minorEastAsia"/>
              <w:sz w:val="22"/>
              <w:szCs w:val="22"/>
              <w:lang w:val="en-PH" w:eastAsia="en-PH"/>
            </w:rPr>
          </w:pPr>
          <w:hyperlink w:anchor="_Toc110818064" w:history="1">
            <w:r w:rsidR="00FA5946" w:rsidRPr="00FA5946">
              <w:rPr>
                <w:rStyle w:val="Hyperlink"/>
              </w:rPr>
              <w:t>Foundation for Intentional Communities: Directory</w:t>
            </w:r>
            <w:r w:rsidR="00FA5946" w:rsidRPr="00FA5946">
              <w:rPr>
                <w:webHidden/>
              </w:rPr>
              <w:tab/>
            </w:r>
            <w:r w:rsidR="00FA5946" w:rsidRPr="00FA5946">
              <w:rPr>
                <w:webHidden/>
              </w:rPr>
              <w:fldChar w:fldCharType="begin"/>
            </w:r>
            <w:r w:rsidR="00FA5946" w:rsidRPr="00FA5946">
              <w:rPr>
                <w:webHidden/>
              </w:rPr>
              <w:instrText xml:space="preserve"> PAGEREF _Toc110818064 \h </w:instrText>
            </w:r>
            <w:r w:rsidR="00FA5946" w:rsidRPr="00FA5946">
              <w:rPr>
                <w:webHidden/>
              </w:rPr>
            </w:r>
            <w:r w:rsidR="00FA5946" w:rsidRPr="00FA5946">
              <w:rPr>
                <w:webHidden/>
              </w:rPr>
              <w:fldChar w:fldCharType="separate"/>
            </w:r>
            <w:r w:rsidR="00FC412A">
              <w:rPr>
                <w:webHidden/>
              </w:rPr>
              <w:t>13</w:t>
            </w:r>
            <w:r w:rsidR="00FA5946" w:rsidRPr="00FA5946">
              <w:rPr>
                <w:webHidden/>
              </w:rPr>
              <w:fldChar w:fldCharType="end"/>
            </w:r>
          </w:hyperlink>
        </w:p>
        <w:p w14:paraId="725D4C99" w14:textId="68147242" w:rsidR="00FA5946" w:rsidRDefault="00000000">
          <w:pPr>
            <w:pStyle w:val="TOC1"/>
            <w:rPr>
              <w:rFonts w:asciiTheme="minorHAnsi" w:hAnsiTheme="minorHAnsi" w:cstheme="minorBidi"/>
              <w:b w:val="0"/>
              <w:bCs w:val="0"/>
              <w:lang w:val="en-PH" w:eastAsia="en-PH"/>
            </w:rPr>
          </w:pPr>
          <w:hyperlink w:anchor="_Toc110818065" w:history="1">
            <w:r w:rsidR="00FA5946" w:rsidRPr="00D4049B">
              <w:rPr>
                <w:rStyle w:val="Hyperlink"/>
                <w:rFonts w:ascii="Open Sans Light" w:eastAsiaTheme="minorHAnsi" w:hAnsi="Open Sans Light" w:cs="Open Sans Light"/>
              </w:rPr>
              <w:t>What You Can Do</w:t>
            </w:r>
            <w:r w:rsidR="00FA5946">
              <w:rPr>
                <w:webHidden/>
              </w:rPr>
              <w:tab/>
            </w:r>
            <w:r w:rsidR="00FA5946">
              <w:rPr>
                <w:webHidden/>
              </w:rPr>
              <w:fldChar w:fldCharType="begin"/>
            </w:r>
            <w:r w:rsidR="00FA5946">
              <w:rPr>
                <w:webHidden/>
              </w:rPr>
              <w:instrText xml:space="preserve"> PAGEREF _Toc110818065 \h </w:instrText>
            </w:r>
            <w:r w:rsidR="00FA5946">
              <w:rPr>
                <w:webHidden/>
              </w:rPr>
            </w:r>
            <w:r w:rsidR="00FA5946">
              <w:rPr>
                <w:webHidden/>
              </w:rPr>
              <w:fldChar w:fldCharType="separate"/>
            </w:r>
            <w:r w:rsidR="00FC412A">
              <w:rPr>
                <w:webHidden/>
              </w:rPr>
              <w:t>15</w:t>
            </w:r>
            <w:r w:rsidR="00FA5946">
              <w:rPr>
                <w:webHidden/>
              </w:rPr>
              <w:fldChar w:fldCharType="end"/>
            </w:r>
          </w:hyperlink>
        </w:p>
        <w:p w14:paraId="182C7327" w14:textId="0050836B" w:rsidR="00F05E88" w:rsidRDefault="00F05E88" w:rsidP="00F05E88">
          <w:r w:rsidRPr="00D967A2">
            <w:rPr>
              <w:rFonts w:ascii="Open Sans Light" w:hAnsi="Open Sans Light" w:cs="Open Sans Light"/>
              <w:b/>
              <w:bCs/>
              <w:noProof/>
            </w:rPr>
            <w:fldChar w:fldCharType="end"/>
          </w:r>
        </w:p>
      </w:sdtContent>
    </w:sdt>
    <w:p w14:paraId="3BC6BEA7" w14:textId="12762AEA" w:rsidR="00F05E88" w:rsidRDefault="00F05E88">
      <w:pPr>
        <w:rPr>
          <w:rFonts w:ascii="Open Sans Light" w:hAnsi="Open Sans Light" w:cs="Open Sans Light"/>
          <w:sz w:val="48"/>
          <w:szCs w:val="48"/>
          <w:lang w:val="en-US"/>
        </w:rPr>
      </w:pPr>
    </w:p>
    <w:p w14:paraId="50284749" w14:textId="77777777" w:rsidR="00F05E88" w:rsidRDefault="00F05E88">
      <w:pPr>
        <w:rPr>
          <w:rFonts w:ascii="Open Sans Light" w:hAnsi="Open Sans Light" w:cs="Open Sans Light"/>
          <w:sz w:val="48"/>
          <w:szCs w:val="48"/>
          <w:lang w:val="en-US"/>
        </w:rPr>
      </w:pPr>
      <w:r>
        <w:rPr>
          <w:rFonts w:ascii="Open Sans Light" w:hAnsi="Open Sans Light" w:cs="Open Sans Light"/>
          <w:sz w:val="48"/>
          <w:szCs w:val="48"/>
          <w:lang w:val="en-US"/>
        </w:rPr>
        <w:br w:type="page"/>
      </w:r>
    </w:p>
    <w:p w14:paraId="1A541DDD" w14:textId="77777777" w:rsidR="009D04A5" w:rsidRDefault="00EF6947"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bookmarkStart w:id="0" w:name="_Toc110818053"/>
      <w:r w:rsidRPr="009D04A5">
        <w:rPr>
          <w:rFonts w:ascii="Open Sans Light" w:eastAsiaTheme="minorHAnsi" w:hAnsi="Open Sans Light" w:cs="Open Sans Light"/>
          <w:i/>
          <w:iCs/>
          <w:color w:val="auto"/>
          <w:sz w:val="44"/>
          <w:szCs w:val="44"/>
          <w:lang w:val="en-US"/>
        </w:rPr>
        <w:lastRenderedPageBreak/>
        <w:t xml:space="preserve">With every thought, feeling, word and action, </w:t>
      </w:r>
    </w:p>
    <w:p w14:paraId="33E2A8BF" w14:textId="6613A2A9" w:rsidR="009D04A5" w:rsidRPr="009D04A5" w:rsidRDefault="00EF6947"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r w:rsidRPr="009D04A5">
        <w:rPr>
          <w:rFonts w:ascii="Open Sans Light" w:eastAsiaTheme="minorHAnsi" w:hAnsi="Open Sans Light" w:cs="Open Sans Light"/>
          <w:i/>
          <w:iCs/>
          <w:color w:val="auto"/>
          <w:sz w:val="44"/>
          <w:szCs w:val="44"/>
          <w:lang w:val="en-US"/>
        </w:rPr>
        <w:t>you are choosing what you are empowering</w:t>
      </w:r>
      <w:r w:rsidR="009D04A5" w:rsidRPr="009D04A5">
        <w:rPr>
          <w:rFonts w:ascii="Open Sans Light" w:eastAsiaTheme="minorHAnsi" w:hAnsi="Open Sans Light" w:cs="Open Sans Light"/>
          <w:i/>
          <w:iCs/>
          <w:color w:val="auto"/>
          <w:sz w:val="44"/>
          <w:szCs w:val="44"/>
          <w:lang w:val="en-US"/>
        </w:rPr>
        <w:t xml:space="preserve">. </w:t>
      </w:r>
    </w:p>
    <w:p w14:paraId="33C34AA6" w14:textId="77777777" w:rsidR="009D04A5" w:rsidRPr="009D04A5" w:rsidRDefault="009D04A5"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p>
    <w:p w14:paraId="287616C1" w14:textId="3B532F16" w:rsidR="009D04A5" w:rsidRPr="009D04A5" w:rsidRDefault="009D04A5" w:rsidP="009D04A5">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i/>
          <w:iCs/>
          <w:color w:val="auto"/>
          <w:sz w:val="44"/>
          <w:szCs w:val="44"/>
          <w:lang w:val="en-US"/>
        </w:rPr>
      </w:pPr>
      <w:r w:rsidRPr="009D04A5">
        <w:rPr>
          <w:rFonts w:ascii="Open Sans Light" w:eastAsiaTheme="minorHAnsi" w:hAnsi="Open Sans Light" w:cs="Open Sans Light"/>
          <w:i/>
          <w:iCs/>
          <w:color w:val="auto"/>
          <w:sz w:val="44"/>
          <w:szCs w:val="44"/>
          <w:lang w:val="en-US"/>
        </w:rPr>
        <w:t>That is your free will</w:t>
      </w:r>
      <w:r>
        <w:rPr>
          <w:rFonts w:ascii="Open Sans Light" w:eastAsiaTheme="minorHAnsi" w:hAnsi="Open Sans Light" w:cs="Open Sans Light"/>
          <w:i/>
          <w:iCs/>
          <w:color w:val="auto"/>
          <w:sz w:val="44"/>
          <w:szCs w:val="44"/>
          <w:lang w:val="en-US"/>
        </w:rPr>
        <w:t xml:space="preserve"> </w:t>
      </w:r>
      <w:r w:rsidRPr="009D04A5">
        <w:rPr>
          <w:rFonts w:ascii="Open Sans Light" w:eastAsiaTheme="minorHAnsi" w:hAnsi="Open Sans Light" w:cs="Open Sans Light"/>
          <w:i/>
          <w:iCs/>
          <w:color w:val="auto"/>
          <w:sz w:val="44"/>
          <w:szCs w:val="44"/>
          <w:lang w:val="en-US"/>
        </w:rPr>
        <w:t>and your ultimate power</w:t>
      </w:r>
      <w:r w:rsidR="00EF6947" w:rsidRPr="009D04A5">
        <w:rPr>
          <w:rFonts w:ascii="Open Sans Light" w:eastAsiaTheme="minorHAnsi" w:hAnsi="Open Sans Light" w:cs="Open Sans Light"/>
          <w:b/>
          <w:bCs/>
          <w:i/>
          <w:iCs/>
          <w:color w:val="auto"/>
          <w:sz w:val="44"/>
          <w:szCs w:val="44"/>
          <w:lang w:val="en-US"/>
        </w:rPr>
        <w:t>.</w:t>
      </w:r>
      <w:bookmarkEnd w:id="0"/>
      <w:r w:rsidR="00EF6947" w:rsidRPr="009D04A5">
        <w:rPr>
          <w:rFonts w:ascii="Open Sans Light" w:eastAsiaTheme="minorHAnsi" w:hAnsi="Open Sans Light" w:cs="Open Sans Light"/>
          <w:b/>
          <w:bCs/>
          <w:i/>
          <w:iCs/>
          <w:color w:val="auto"/>
          <w:sz w:val="44"/>
          <w:szCs w:val="44"/>
          <w:lang w:val="en-US"/>
        </w:rPr>
        <w:t> </w:t>
      </w:r>
    </w:p>
    <w:p w14:paraId="7A300E76" w14:textId="77777777" w:rsidR="00304F55" w:rsidRDefault="00304F55" w:rsidP="00304F55">
      <w:pPr>
        <w:rPr>
          <w:rFonts w:ascii="Open Sans Light" w:hAnsi="Open Sans Light" w:cs="Open Sans Light"/>
        </w:rPr>
      </w:pPr>
      <w:bookmarkStart w:id="1" w:name="_Toc110818054"/>
    </w:p>
    <w:p w14:paraId="6DEBB7EC" w14:textId="58135EFE" w:rsidR="00304F55" w:rsidRPr="00304F55" w:rsidRDefault="00304F55" w:rsidP="00304F55">
      <w:pPr>
        <w:rPr>
          <w:rFonts w:ascii="Open Sans Light" w:hAnsi="Open Sans Light" w:cs="Open Sans Light"/>
        </w:rPr>
      </w:pPr>
      <w:r w:rsidRPr="00304F55">
        <w:rPr>
          <w:rFonts w:ascii="Open Sans Light" w:hAnsi="Open Sans Light" w:cs="Open Sans Light"/>
        </w:rPr>
        <w:t xml:space="preserve">Have you thought about your power lately? Your innate power… your life force energy, your passion… your attention and focus… your physical abilities, intellectual approach, artistic perspective… your money, your influence… your care and support of others… your perspective, your imagination… the way you use your mind and your body, your potential. That’s a lot of power! How have you been using it? </w:t>
      </w:r>
    </w:p>
    <w:p w14:paraId="06FBD7E4" w14:textId="77777777" w:rsidR="00304F55" w:rsidRPr="00304F55" w:rsidRDefault="00304F55" w:rsidP="00304F55">
      <w:pPr>
        <w:rPr>
          <w:rFonts w:ascii="Open Sans Light" w:hAnsi="Open Sans Light" w:cs="Open Sans Light"/>
        </w:rPr>
      </w:pPr>
      <w:r w:rsidRPr="00304F55">
        <w:rPr>
          <w:rFonts w:ascii="Open Sans Light" w:hAnsi="Open Sans Light" w:cs="Open Sans Light"/>
        </w:rPr>
        <w:t>Without a doubt, we all give a fair amount of our power away, both consciously and unconsciously. You might say we outsource it. Here we examine if some of that power is going to places that don’t deserve it.</w:t>
      </w:r>
    </w:p>
    <w:p w14:paraId="069602C0" w14:textId="77777777" w:rsidR="00304F55" w:rsidRPr="00304F55" w:rsidRDefault="00304F55" w:rsidP="00304F55">
      <w:pPr>
        <w:rPr>
          <w:rFonts w:ascii="Open Sans Light" w:hAnsi="Open Sans Light" w:cs="Open Sans Light"/>
        </w:rPr>
      </w:pPr>
      <w:r w:rsidRPr="00304F55">
        <w:rPr>
          <w:rFonts w:ascii="Open Sans Light" w:hAnsi="Open Sans Light" w:cs="Open Sans Light"/>
        </w:rPr>
        <w:t>If reading anything here causes your ego (a part of your mind) to feel a bit edgy or defensive, tell yourself that you don’t have to agree with anything or change in any way. This is just a discussion.</w:t>
      </w:r>
    </w:p>
    <w:p w14:paraId="43F426B6" w14:textId="77777777" w:rsidR="00304F55" w:rsidRPr="00304F55" w:rsidRDefault="00000000" w:rsidP="00304F55">
      <w:pPr>
        <w:rPr>
          <w:lang w:val="en-US"/>
        </w:rPr>
      </w:pPr>
      <w:r>
        <w:rPr>
          <w:rFonts w:ascii="Open Sans Light" w:hAnsi="Open Sans Light" w:cs="Open Sans Light"/>
        </w:rPr>
        <w:pict w14:anchorId="71C000CD">
          <v:rect id="_x0000_i1025" style="width:0;height:1.5pt" o:hralign="center" o:hrstd="t" o:hr="t" fillcolor="#a0a0a0" stroked="f"/>
        </w:pict>
      </w:r>
    </w:p>
    <w:p w14:paraId="40663B23" w14:textId="77777777" w:rsidR="00EF6947" w:rsidRPr="009523C5" w:rsidRDefault="00EF6947" w:rsidP="00F07EAF">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r w:rsidRPr="009523C5">
        <w:rPr>
          <w:rFonts w:ascii="Open Sans SemiBold" w:eastAsiaTheme="minorHAnsi" w:hAnsi="Open Sans SemiBold" w:cs="Open Sans SemiBold"/>
          <w:color w:val="323E4F" w:themeColor="text2" w:themeShade="BF"/>
          <w:lang w:val="en-US" w:eastAsia="en-US"/>
        </w:rPr>
        <w:t>As a Youngster, Your Subconscious Mind Was Programmed</w:t>
      </w:r>
      <w:bookmarkEnd w:id="1"/>
    </w:p>
    <w:p w14:paraId="2CF77187" w14:textId="6074EDA1" w:rsidR="00EF6947" w:rsidRPr="00643D23"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643D23">
        <w:rPr>
          <w:rFonts w:ascii="Open Sans Light" w:hAnsi="Open Sans Light" w:cs="Open Sans Light"/>
          <w:sz w:val="22"/>
          <w:szCs w:val="22"/>
        </w:rPr>
        <w:t>To be born onto planet Earth is to give away our </w:t>
      </w:r>
      <w:hyperlink r:id="rId8" w:history="1">
        <w:r w:rsidRPr="00772300">
          <w:rPr>
            <w:rStyle w:val="Hyperlink"/>
            <w:rFonts w:ascii="Open Sans Light" w:hAnsi="Open Sans Light" w:cs="Open Sans Light"/>
            <w:color w:val="2353A3"/>
            <w:sz w:val="22"/>
            <w:szCs w:val="22"/>
          </w:rPr>
          <w:t>inherent</w:t>
        </w:r>
      </w:hyperlink>
      <w:r w:rsidR="003C29AB">
        <w:rPr>
          <w:rFonts w:ascii="Open Sans Light" w:hAnsi="Open Sans Light" w:cs="Open Sans Light"/>
          <w:color w:val="4472C4" w:themeColor="accent1"/>
          <w:sz w:val="22"/>
          <w:szCs w:val="22"/>
        </w:rPr>
        <w:t xml:space="preserve"> </w:t>
      </w:r>
      <w:r w:rsidRPr="00643D23">
        <w:rPr>
          <w:rFonts w:ascii="Open Sans Light" w:hAnsi="Open Sans Light" w:cs="Open Sans Light"/>
          <w:sz w:val="22"/>
          <w:szCs w:val="22"/>
        </w:rPr>
        <w:t>authority and power in big and small ways. How could we not? </w:t>
      </w:r>
      <w:r w:rsidRPr="00643D23">
        <w:rPr>
          <w:rStyle w:val="Strong"/>
          <w:rFonts w:ascii="Open Sans Light" w:hAnsi="Open Sans Light" w:cs="Open Sans Light"/>
          <w:sz w:val="22"/>
          <w:szCs w:val="22"/>
        </w:rPr>
        <w:t>We were born into a baby’s body, helpless and reliant on caregivers for survival and connection.</w:t>
      </w:r>
      <w:r w:rsidRPr="00643D23">
        <w:rPr>
          <w:rFonts w:ascii="Open Sans Light" w:hAnsi="Open Sans Light" w:cs="Open Sans Light"/>
          <w:sz w:val="22"/>
          <w:szCs w:val="22"/>
        </w:rPr>
        <w:t> For many of us, our first two decades on the planet were spent under the auspices of parents or parental figures and other authorities: school teachers and administrators, sports coaches, arts teachers, police officers, doctors, employers and on and on.</w:t>
      </w:r>
    </w:p>
    <w:p w14:paraId="2BCB0A48" w14:textId="77777777" w:rsidR="00EF6947" w:rsidRPr="00643D23"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643D23">
        <w:rPr>
          <w:rStyle w:val="Strong"/>
          <w:rFonts w:ascii="Open Sans Light" w:hAnsi="Open Sans Light" w:cs="Open Sans Light"/>
          <w:sz w:val="22"/>
          <w:szCs w:val="22"/>
        </w:rPr>
        <w:t>It’s not as if, upon turning 18 or 21 or 30, that we suddenly stopped thinking and acting in all the ways we had been pressured or forced to by all those caregivers and authority figures.</w:t>
      </w:r>
      <w:r w:rsidRPr="00643D23">
        <w:rPr>
          <w:rFonts w:ascii="Open Sans Light" w:hAnsi="Open Sans Light" w:cs="Open Sans Light"/>
          <w:sz w:val="22"/>
          <w:szCs w:val="22"/>
        </w:rPr>
        <w:t> Sure, we might think we</w:t>
      </w:r>
      <w:r w:rsidRPr="00643D23">
        <w:rPr>
          <w:rFonts w:ascii="Segoe UI" w:hAnsi="Segoe UI" w:cs="Segoe UI"/>
          <w:sz w:val="27"/>
          <w:szCs w:val="27"/>
        </w:rPr>
        <w:t xml:space="preserve"> </w:t>
      </w:r>
      <w:r w:rsidRPr="00643D23">
        <w:rPr>
          <w:rFonts w:ascii="Open Sans Light" w:hAnsi="Open Sans Light" w:cs="Open Sans Light"/>
          <w:sz w:val="22"/>
          <w:szCs w:val="22"/>
        </w:rPr>
        <w:t xml:space="preserve">individuated in all the important ways, but looking closer, we find much we haven’t examined. Clues arise when we’re in new situations or under stress and </w:t>
      </w:r>
      <w:r w:rsidRPr="00643D23">
        <w:rPr>
          <w:rFonts w:ascii="Open Sans Light" w:hAnsi="Open Sans Light" w:cs="Open Sans Light"/>
          <w:sz w:val="22"/>
          <w:szCs w:val="22"/>
        </w:rPr>
        <w:lastRenderedPageBreak/>
        <w:t>find, for example, that we’re feeling anxiety that’s out of proportion, or we’re acting in ways that seem out of our control.</w:t>
      </w:r>
    </w:p>
    <w:p w14:paraId="27563583" w14:textId="77777777" w:rsidR="00EF6947" w:rsidRPr="00643D23"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643D23">
        <w:rPr>
          <w:rStyle w:val="Strong"/>
          <w:rFonts w:ascii="Open Sans Light" w:hAnsi="Open Sans Light" w:cs="Open Sans Light"/>
          <w:sz w:val="22"/>
          <w:szCs w:val="22"/>
        </w:rPr>
        <w:t>As a natural part of child development, we imbibed everything around us and filed it away in the subconscious. This is in part because our brains were in, basically, an altered state as youngsters</w:t>
      </w:r>
      <w:r w:rsidRPr="00643D23">
        <w:rPr>
          <w:rFonts w:ascii="Open Sans Light" w:hAnsi="Open Sans Light" w:cs="Open Sans Light"/>
          <w:sz w:val="22"/>
          <w:szCs w:val="22"/>
        </w:rPr>
        <w:t>. </w:t>
      </w:r>
      <w:hyperlink r:id="rId9" w:history="1">
        <w:r w:rsidRPr="00772300">
          <w:rPr>
            <w:rStyle w:val="Hyperlink"/>
            <w:rFonts w:ascii="Open Sans Light" w:hAnsi="Open Sans Light" w:cs="Open Sans Light"/>
            <w:color w:val="2353A3"/>
            <w:sz w:val="22"/>
            <w:szCs w:val="22"/>
          </w:rPr>
          <w:t>Dr. Bruce Lipton</w:t>
        </w:r>
      </w:hyperlink>
      <w:r w:rsidRPr="00643D23">
        <w:rPr>
          <w:rFonts w:ascii="Open Sans Light" w:hAnsi="Open Sans Light" w:cs="Open Sans Light"/>
          <w:sz w:val="22"/>
          <w:szCs w:val="22"/>
        </w:rPr>
        <w:t>, stem cell biologist and author of </w:t>
      </w:r>
      <w:r w:rsidRPr="00643D23">
        <w:rPr>
          <w:rStyle w:val="Emphasis"/>
          <w:rFonts w:ascii="Open Sans Light" w:hAnsi="Open Sans Light" w:cs="Open Sans Light"/>
          <w:sz w:val="22"/>
          <w:szCs w:val="22"/>
        </w:rPr>
        <w:t>The Biology of Belief</w:t>
      </w:r>
      <w:r w:rsidRPr="00643D23">
        <w:rPr>
          <w:rFonts w:ascii="Open Sans Light" w:hAnsi="Open Sans Light" w:cs="Open Sans Light"/>
          <w:sz w:val="22"/>
          <w:szCs w:val="22"/>
        </w:rPr>
        <w:t>, explains in the video below that in the first seven years of life, the brain operates at a lower frequency. During this time, the subconscious mind learns via a form of hypnosis, downloading what it observes.</w:t>
      </w:r>
    </w:p>
    <w:p w14:paraId="7787ED29" w14:textId="5E0C830C" w:rsidR="007F319E" w:rsidRPr="00304F55" w:rsidRDefault="00EF6947" w:rsidP="00304F5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643D23">
        <w:rPr>
          <w:rFonts w:ascii="Open Sans Light" w:hAnsi="Open Sans Light" w:cs="Open Sans Light"/>
          <w:sz w:val="22"/>
          <w:szCs w:val="22"/>
        </w:rPr>
        <w:t>As an adult, a person may be under the influence of the subconscious mind as much as 95% of the time.</w:t>
      </w:r>
    </w:p>
    <w:p w14:paraId="5123E4F9" w14:textId="292124A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2" w:name="_Toc110818055"/>
      <w:r w:rsidRPr="00F07EAF">
        <w:rPr>
          <w:rFonts w:ascii="Open Sans Light" w:eastAsiaTheme="minorHAnsi" w:hAnsi="Open Sans Light" w:cs="Open Sans Light"/>
          <w:color w:val="auto"/>
          <w:sz w:val="48"/>
          <w:szCs w:val="48"/>
          <w:lang w:val="en-US"/>
        </w:rPr>
        <w:t>How the Subconscious Learns &amp; Changes</w:t>
      </w:r>
      <w:bookmarkEnd w:id="2"/>
    </w:p>
    <w:p w14:paraId="6913F7B3" w14:textId="77777777" w:rsidR="00EF6947" w:rsidRPr="004D150A" w:rsidRDefault="00EF6947" w:rsidP="00643D23">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4D150A">
        <w:rPr>
          <w:rFonts w:ascii="Open Sans Light" w:hAnsi="Open Sans Light" w:cs="Open Sans Light"/>
          <w:sz w:val="22"/>
          <w:szCs w:val="22"/>
        </w:rPr>
        <w:t>Lipton explains: Let’s say we read a book or watch a video and increase our knowledge. That is education of the conscious mind — but not the subconscious mind. Over time, we might “get really smart, but our life stays exactly the same.” Why? Because, as Lipton explains, the subconscious learns differently.</w:t>
      </w:r>
    </w:p>
    <w:p w14:paraId="67C4EC2A" w14:textId="786342FD" w:rsidR="00EF6947" w:rsidRPr="004D150A"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4D150A">
        <w:rPr>
          <w:rFonts w:ascii="Open Sans Light" w:hAnsi="Open Sans Light" w:cs="Open Sans Light"/>
          <w:sz w:val="22"/>
          <w:szCs w:val="22"/>
        </w:rPr>
        <w:t>In the first seven years of life, the brain learns via a form of hypnosis, downloading what it observes. After seven years of age, the subconscious mind learns via:</w:t>
      </w:r>
    </w:p>
    <w:p w14:paraId="08A5013F" w14:textId="77777777"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Hypnosis</w:t>
      </w:r>
    </w:p>
    <w:p w14:paraId="3D2D7646" w14:textId="77777777"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Repetition and habituation</w:t>
      </w:r>
    </w:p>
    <w:p w14:paraId="141F319A" w14:textId="77777777"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Tremendous emotional shock</w:t>
      </w:r>
    </w:p>
    <w:p w14:paraId="0BBE9014" w14:textId="77777777" w:rsidR="00EF6947" w:rsidRPr="004D150A" w:rsidRDefault="00EF6947" w:rsidP="004D150A">
      <w:pPr>
        <w:pStyle w:val="ListParagraph"/>
        <w:numPr>
          <w:ilvl w:val="0"/>
          <w:numId w:val="35"/>
        </w:numPr>
        <w:shd w:val="clear" w:color="auto" w:fill="FFFFFF"/>
        <w:spacing w:after="120" w:line="276" w:lineRule="auto"/>
        <w:rPr>
          <w:rFonts w:ascii="Open Sans Light" w:hAnsi="Open Sans Light" w:cs="Open Sans Light"/>
        </w:rPr>
      </w:pPr>
      <w:r w:rsidRPr="004D150A">
        <w:rPr>
          <w:rFonts w:ascii="Open Sans Light" w:hAnsi="Open Sans Light" w:cs="Open Sans Light"/>
        </w:rPr>
        <w:t>Belief change modalities associated with energy psychology that offer a form of “super-learning” or the ability to change long-held patterns quickly. He explains that there are many of these belief-change modalities, one being </w:t>
      </w:r>
      <w:hyperlink r:id="rId10" w:history="1">
        <w:r w:rsidRPr="00772300">
          <w:rPr>
            <w:rStyle w:val="Hyperlink"/>
            <w:rFonts w:ascii="Open Sans Light" w:hAnsi="Open Sans Light" w:cs="Open Sans Light"/>
            <w:color w:val="2353A3"/>
          </w:rPr>
          <w:t>PSYCH-K,</w:t>
        </w:r>
        <w:r w:rsidRPr="004D150A">
          <w:rPr>
            <w:rStyle w:val="Hyperlink"/>
            <w:rFonts w:ascii="Open Sans Light" w:hAnsi="Open Sans Light" w:cs="Open Sans Light"/>
            <w:color w:val="4472C4" w:themeColor="accent1"/>
          </w:rPr>
          <w:t> </w:t>
        </w:r>
      </w:hyperlink>
      <w:r w:rsidRPr="004D150A">
        <w:rPr>
          <w:rFonts w:ascii="Open Sans Light" w:hAnsi="Open Sans Light" w:cs="Open Sans Light"/>
        </w:rPr>
        <w:t>a process of synchronizing the brain hemispheres.</w:t>
      </w:r>
    </w:p>
    <w:p w14:paraId="705A9F41" w14:textId="77777777" w:rsidR="00304F55" w:rsidRDefault="00304F55">
      <w:pPr>
        <w:rPr>
          <w:rFonts w:ascii="Open Sans SemiBold" w:hAnsi="Open Sans SemiBold" w:cs="Open Sans SemiBold"/>
          <w:b/>
          <w:bCs/>
          <w:color w:val="323E4F" w:themeColor="text2" w:themeShade="BF"/>
          <w:sz w:val="36"/>
          <w:szCs w:val="36"/>
          <w:lang w:val="en-US"/>
        </w:rPr>
      </w:pPr>
      <w:bookmarkStart w:id="3" w:name="_Toc110818056"/>
      <w:r>
        <w:rPr>
          <w:rFonts w:ascii="Open Sans SemiBold" w:hAnsi="Open Sans SemiBold" w:cs="Open Sans SemiBold"/>
          <w:color w:val="323E4F" w:themeColor="text2" w:themeShade="BF"/>
          <w:lang w:val="en-US"/>
        </w:rPr>
        <w:br w:type="page"/>
      </w:r>
    </w:p>
    <w:p w14:paraId="28AA0C69" w14:textId="210C4FB5" w:rsidR="00EF6947" w:rsidRPr="009523C5" w:rsidRDefault="00EF6947" w:rsidP="00F07EAF">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r w:rsidRPr="009523C5">
        <w:rPr>
          <w:rFonts w:ascii="Open Sans SemiBold" w:eastAsiaTheme="minorHAnsi" w:hAnsi="Open Sans SemiBold" w:cs="Open Sans SemiBold"/>
          <w:color w:val="323E4F" w:themeColor="text2" w:themeShade="BF"/>
          <w:lang w:val="en-US" w:eastAsia="en-US"/>
        </w:rPr>
        <w:lastRenderedPageBreak/>
        <w:t>How to Stop Running Subconscious Programs</w:t>
      </w:r>
      <w:bookmarkEnd w:id="3"/>
    </w:p>
    <w:p w14:paraId="1EAAD404" w14:textId="77777777" w:rsidR="00EF6947" w:rsidRPr="004D150A"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4D150A">
        <w:rPr>
          <w:rFonts w:ascii="Open Sans Light" w:hAnsi="Open Sans Light" w:cs="Open Sans Light"/>
          <w:sz w:val="22"/>
          <w:szCs w:val="22"/>
        </w:rPr>
        <w:t>Subconscious programs go into effect when the mind is engaged in thinking about the past or future. During these times of thinking, the subconscious programs switch on so that we can continue to function here and now.</w:t>
      </w:r>
    </w:p>
    <w:p w14:paraId="1A9455F4" w14:textId="77777777" w:rsidR="00EF6947" w:rsidRPr="004D150A"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4D150A">
        <w:rPr>
          <w:rFonts w:ascii="Open Sans Light" w:hAnsi="Open Sans Light" w:cs="Open Sans Light"/>
          <w:sz w:val="22"/>
          <w:szCs w:val="22"/>
        </w:rPr>
        <w:t>This points to one of the reasons why mindfulness practices such as yoga and meditation are so effective at transforming lives. To be mindful is to be present and to observe rather than to automatically react, or to run “programs.” This means that mindfulness and meditation result in</w:t>
      </w:r>
    </w:p>
    <w:p w14:paraId="47B22378" w14:textId="77777777" w:rsidR="00EF6947" w:rsidRPr="004D150A" w:rsidRDefault="00EF6947" w:rsidP="009C6CE2">
      <w:pPr>
        <w:pStyle w:val="ListParagraph"/>
        <w:numPr>
          <w:ilvl w:val="0"/>
          <w:numId w:val="26"/>
        </w:numPr>
        <w:shd w:val="clear" w:color="auto" w:fill="FFFFFF"/>
        <w:spacing w:after="120" w:line="276" w:lineRule="auto"/>
        <w:rPr>
          <w:rFonts w:ascii="Open Sans Light" w:hAnsi="Open Sans Light" w:cs="Open Sans Light"/>
        </w:rPr>
      </w:pPr>
      <w:r w:rsidRPr="004D150A">
        <w:rPr>
          <w:rFonts w:ascii="Open Sans Light" w:hAnsi="Open Sans Light" w:cs="Open Sans Light"/>
        </w:rPr>
        <w:t>More time that subconscious programs are NOT running, and</w:t>
      </w:r>
    </w:p>
    <w:p w14:paraId="1807846B" w14:textId="77777777" w:rsidR="00EF6947" w:rsidRPr="004D150A" w:rsidRDefault="00EF6947" w:rsidP="009C6CE2">
      <w:pPr>
        <w:pStyle w:val="ListParagraph"/>
        <w:numPr>
          <w:ilvl w:val="0"/>
          <w:numId w:val="26"/>
        </w:numPr>
        <w:shd w:val="clear" w:color="auto" w:fill="FFFFFF"/>
        <w:spacing w:after="120" w:line="276" w:lineRule="auto"/>
        <w:rPr>
          <w:rFonts w:ascii="Open Sans Light" w:hAnsi="Open Sans Light" w:cs="Open Sans Light"/>
        </w:rPr>
      </w:pPr>
      <w:r w:rsidRPr="004D150A">
        <w:rPr>
          <w:rFonts w:ascii="Open Sans Light" w:hAnsi="Open Sans Light" w:cs="Open Sans Light"/>
        </w:rPr>
        <w:t>Increased awareness of previously-subconscious programming.</w:t>
      </w:r>
    </w:p>
    <w:p w14:paraId="736FBDD5" w14:textId="77777777" w:rsidR="00EF6947" w:rsidRPr="002926A0" w:rsidRDefault="00EF6947" w:rsidP="006C482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Thus, mindfulness beautifully subverts automatic take-over by the subconscious. And, thus, we can get a sense for how increased mindfulness leads to such powerful growth and transformation.</w:t>
      </w:r>
    </w:p>
    <w:p w14:paraId="2B3ADB21" w14:textId="0EE4A7AF" w:rsidR="00CC1F35" w:rsidRPr="00304F55" w:rsidRDefault="00EF6947" w:rsidP="00304F5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With the resulting increase in awareness and the ability to step back from the programming, we are more able to engage in repetition and instilling desirable habits as a powerful way of RE-programming the subconscious with CONSCIOUS intent.</w:t>
      </w:r>
    </w:p>
    <w:p w14:paraId="3D1B4A6B" w14:textId="769E1FE7" w:rsidR="004D150A" w:rsidRPr="00772300" w:rsidRDefault="00000000" w:rsidP="006C4825">
      <w:pPr>
        <w:pStyle w:val="NormalWeb"/>
        <w:shd w:val="clear" w:color="auto" w:fill="FFFFFF"/>
        <w:spacing w:before="240" w:beforeAutospacing="0" w:after="120" w:afterAutospacing="0" w:line="276" w:lineRule="auto"/>
        <w:rPr>
          <w:rFonts w:ascii="Open Sans Light" w:hAnsi="Open Sans Light" w:cs="Open Sans Light"/>
          <w:color w:val="2353A3"/>
          <w:sz w:val="22"/>
          <w:szCs w:val="22"/>
        </w:rPr>
      </w:pPr>
      <w:hyperlink r:id="rId11" w:history="1">
        <w:r w:rsidR="004D150A" w:rsidRPr="00772300">
          <w:rPr>
            <w:rStyle w:val="Hyperlink"/>
            <w:rFonts w:ascii="Open Sans Light" w:hAnsi="Open Sans Light" w:cs="Open Sans Light"/>
            <w:color w:val="2353A3"/>
            <w:sz w:val="22"/>
            <w:szCs w:val="22"/>
          </w:rPr>
          <w:t xml:space="preserve">11-min video </w:t>
        </w:r>
      </w:hyperlink>
      <w:r w:rsidR="002926A0" w:rsidRPr="00772300">
        <w:rPr>
          <w:rFonts w:ascii="Open Sans Light" w:hAnsi="Open Sans Light" w:cs="Open Sans Light"/>
          <w:color w:val="2353A3"/>
          <w:sz w:val="22"/>
          <w:szCs w:val="22"/>
        </w:rPr>
        <w:t xml:space="preserve">- 4 Simple Strategies to Reprogram Your Mind | Dr. Bruce Lipton </w:t>
      </w:r>
    </w:p>
    <w:p w14:paraId="665D4A2A" w14:textId="58F69F1C" w:rsidR="00BF34CE" w:rsidRPr="00304F55" w:rsidRDefault="00EF6947" w:rsidP="00304F55">
      <w:pPr>
        <w:pStyle w:val="NormalWeb"/>
        <w:shd w:val="clear" w:color="auto" w:fill="FFFFFF"/>
        <w:spacing w:before="240" w:beforeAutospacing="0" w:after="240" w:afterAutospacing="0"/>
        <w:rPr>
          <w:rFonts w:ascii="Segoe UI" w:hAnsi="Segoe UI" w:cs="Segoe UI"/>
          <w:color w:val="3C434A"/>
          <w:sz w:val="27"/>
          <w:szCs w:val="27"/>
        </w:rPr>
      </w:pPr>
      <w:r>
        <w:rPr>
          <w:noProof/>
        </w:rPr>
        <w:drawing>
          <wp:inline distT="0" distB="0" distL="0" distR="0" wp14:anchorId="5D54BEAC" wp14:editId="7A0392F4">
            <wp:extent cx="5943600" cy="3269615"/>
            <wp:effectExtent l="0" t="0" r="0" b="698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a:stretch>
                      <a:fillRect/>
                    </a:stretch>
                  </pic:blipFill>
                  <pic:spPr>
                    <a:xfrm>
                      <a:off x="0" y="0"/>
                      <a:ext cx="5943600" cy="3269615"/>
                    </a:xfrm>
                    <a:prstGeom prst="rect">
                      <a:avLst/>
                    </a:prstGeom>
                  </pic:spPr>
                </pic:pic>
              </a:graphicData>
            </a:graphic>
          </wp:inline>
        </w:drawing>
      </w:r>
    </w:p>
    <w:p w14:paraId="46A12C39" w14:textId="007A13FC"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4" w:name="_Toc110818057"/>
      <w:r w:rsidRPr="00F07EAF">
        <w:rPr>
          <w:rFonts w:ascii="Open Sans Light" w:eastAsiaTheme="minorHAnsi" w:hAnsi="Open Sans Light" w:cs="Open Sans Light"/>
          <w:color w:val="auto"/>
          <w:sz w:val="48"/>
          <w:szCs w:val="48"/>
          <w:lang w:val="en-US"/>
        </w:rPr>
        <w:lastRenderedPageBreak/>
        <w:t>How We Give Our Power Away</w:t>
      </w:r>
      <w:bookmarkEnd w:id="4"/>
    </w:p>
    <w:p w14:paraId="302A5994" w14:textId="77777777" w:rsidR="00EF6947" w:rsidRPr="002926A0" w:rsidRDefault="00EF6947" w:rsidP="001B7F6B">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We’ve given our power away in uncountable ways, sometimes unconsciously, sometimes with a sense of not having a choice, and sometimes willingly. For example:</w:t>
      </w:r>
    </w:p>
    <w:p w14:paraId="63BB588F" w14:textId="77777777" w:rsidR="00EF6947" w:rsidRPr="002926A0" w:rsidRDefault="00EF6947" w:rsidP="001B7F6B">
      <w:pPr>
        <w:pStyle w:val="NormalWeb"/>
        <w:shd w:val="clear" w:color="auto" w:fill="FFFFFF"/>
        <w:spacing w:before="120" w:beforeAutospacing="0" w:after="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I may </w:t>
      </w:r>
      <w:r w:rsidRPr="002926A0">
        <w:rPr>
          <w:rStyle w:val="Strong"/>
          <w:rFonts w:ascii="Open Sans Light" w:hAnsi="Open Sans Light" w:cs="Open Sans Light"/>
          <w:sz w:val="22"/>
          <w:szCs w:val="22"/>
        </w:rPr>
        <w:t>not know</w:t>
      </w:r>
      <w:r w:rsidRPr="002926A0">
        <w:rPr>
          <w:rFonts w:ascii="Open Sans Light" w:hAnsi="Open Sans Light" w:cs="Open Sans Light"/>
          <w:sz w:val="22"/>
          <w:szCs w:val="22"/>
        </w:rPr>
        <w:t> I’m giving away my power when:</w:t>
      </w:r>
    </w:p>
    <w:p w14:paraId="25413EF7" w14:textId="77777777" w:rsidR="00EF6947" w:rsidRPr="002926A0" w:rsidRDefault="00EF6947" w:rsidP="001B7F6B">
      <w:pPr>
        <w:pStyle w:val="ListParagraph"/>
        <w:numPr>
          <w:ilvl w:val="0"/>
          <w:numId w:val="27"/>
        </w:numPr>
        <w:shd w:val="clear" w:color="auto" w:fill="FFFFFF"/>
        <w:spacing w:after="120" w:line="276" w:lineRule="auto"/>
        <w:rPr>
          <w:rFonts w:ascii="Open Sans Light" w:hAnsi="Open Sans Light" w:cs="Open Sans Light"/>
        </w:rPr>
      </w:pPr>
      <w:r w:rsidRPr="002926A0">
        <w:rPr>
          <w:rFonts w:ascii="Open Sans Light" w:hAnsi="Open Sans Light" w:cs="Open Sans Light"/>
        </w:rPr>
        <w:t>I make a decision of where to apply for a job or which college, but had no idea that in other places it’s “normal” or expected that young people “find themselves” before making such long-term decisions.</w:t>
      </w:r>
    </w:p>
    <w:p w14:paraId="53195B7A" w14:textId="77777777" w:rsidR="00EF6947" w:rsidRPr="002926A0" w:rsidRDefault="00EF6947" w:rsidP="006C4825">
      <w:pPr>
        <w:pStyle w:val="ListParagraph"/>
        <w:numPr>
          <w:ilvl w:val="0"/>
          <w:numId w:val="27"/>
        </w:numPr>
        <w:shd w:val="clear" w:color="auto" w:fill="FFFFFF"/>
        <w:spacing w:before="100" w:beforeAutospacing="1" w:after="120" w:line="276" w:lineRule="auto"/>
        <w:rPr>
          <w:rFonts w:ascii="Open Sans Light" w:hAnsi="Open Sans Light" w:cs="Open Sans Light"/>
        </w:rPr>
      </w:pPr>
      <w:r w:rsidRPr="002926A0">
        <w:rPr>
          <w:rFonts w:ascii="Open Sans Light" w:hAnsi="Open Sans Light" w:cs="Open Sans Light"/>
        </w:rPr>
        <w:t>I don’t even think to research the information provided by a source that my family or social circle has been dismissed.</w:t>
      </w:r>
    </w:p>
    <w:p w14:paraId="0ED737AE" w14:textId="77777777" w:rsidR="00EF6947" w:rsidRPr="002926A0" w:rsidRDefault="00EF6947" w:rsidP="001B7F6B">
      <w:pPr>
        <w:pStyle w:val="NormalWeb"/>
        <w:shd w:val="clear" w:color="auto" w:fill="FFFFFF"/>
        <w:spacing w:before="120" w:beforeAutospacing="0" w:after="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I may </w:t>
      </w:r>
      <w:r w:rsidRPr="002926A0">
        <w:rPr>
          <w:rStyle w:val="Strong"/>
          <w:rFonts w:ascii="Open Sans Light" w:hAnsi="Open Sans Light" w:cs="Open Sans Light"/>
          <w:sz w:val="22"/>
          <w:szCs w:val="22"/>
        </w:rPr>
        <w:t>not want</w:t>
      </w:r>
      <w:r w:rsidRPr="002926A0">
        <w:rPr>
          <w:rFonts w:ascii="Open Sans Light" w:hAnsi="Open Sans Light" w:cs="Open Sans Light"/>
          <w:sz w:val="22"/>
          <w:szCs w:val="22"/>
        </w:rPr>
        <w:t> to give my power away but feel I have no choice, when:</w:t>
      </w:r>
    </w:p>
    <w:p w14:paraId="717FD850" w14:textId="77777777" w:rsidR="00EF6947" w:rsidRPr="002926A0" w:rsidRDefault="00EF6947" w:rsidP="001B7F6B">
      <w:pPr>
        <w:pStyle w:val="ListParagraph"/>
        <w:numPr>
          <w:ilvl w:val="0"/>
          <w:numId w:val="28"/>
        </w:numPr>
        <w:shd w:val="clear" w:color="auto" w:fill="FFFFFF"/>
        <w:spacing w:after="120" w:line="276" w:lineRule="auto"/>
        <w:rPr>
          <w:rFonts w:ascii="Open Sans Light" w:hAnsi="Open Sans Light" w:cs="Open Sans Light"/>
        </w:rPr>
      </w:pPr>
      <w:r w:rsidRPr="002926A0">
        <w:rPr>
          <w:rFonts w:ascii="Open Sans Light" w:hAnsi="Open Sans Light" w:cs="Open Sans Light"/>
        </w:rPr>
        <w:t>I must arrive to school before I’ve had enough sleep and sit in uncomfortable, hard chairs with harsh lighting that hurts my head, but I really want either the education, the approval, or the promises of future opportunity.</w:t>
      </w:r>
    </w:p>
    <w:p w14:paraId="509A678D" w14:textId="77777777" w:rsidR="00EF6947" w:rsidRPr="002926A0" w:rsidRDefault="00EF6947" w:rsidP="006C4825">
      <w:pPr>
        <w:pStyle w:val="ListParagraph"/>
        <w:numPr>
          <w:ilvl w:val="0"/>
          <w:numId w:val="28"/>
        </w:numPr>
        <w:shd w:val="clear" w:color="auto" w:fill="FFFFFF"/>
        <w:spacing w:before="100" w:beforeAutospacing="1" w:after="120" w:line="276" w:lineRule="auto"/>
        <w:rPr>
          <w:rFonts w:ascii="Open Sans Light" w:hAnsi="Open Sans Light" w:cs="Open Sans Light"/>
        </w:rPr>
      </w:pPr>
      <w:r w:rsidRPr="002926A0">
        <w:rPr>
          <w:rFonts w:ascii="Open Sans Light" w:hAnsi="Open Sans Light" w:cs="Open Sans Light"/>
        </w:rPr>
        <w:t>To be in the military, I must give every ounce of freedom and power, but I don’t see another way to demonstrate my willingness to keep my community safe, or another way to get a job or education.</w:t>
      </w:r>
    </w:p>
    <w:p w14:paraId="4E837B0B" w14:textId="77777777" w:rsidR="00EF6947" w:rsidRPr="002926A0" w:rsidRDefault="00EF6947" w:rsidP="001B7F6B">
      <w:pPr>
        <w:pStyle w:val="NormalWeb"/>
        <w:shd w:val="clear" w:color="auto" w:fill="FFFFFF"/>
        <w:spacing w:before="120" w:beforeAutospacing="0" w:after="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I may </w:t>
      </w:r>
      <w:r w:rsidRPr="002926A0">
        <w:rPr>
          <w:rStyle w:val="Strong"/>
          <w:rFonts w:ascii="Open Sans Light" w:hAnsi="Open Sans Light" w:cs="Open Sans Light"/>
          <w:sz w:val="22"/>
          <w:szCs w:val="22"/>
        </w:rPr>
        <w:t>willingly</w:t>
      </w:r>
      <w:r w:rsidRPr="002926A0">
        <w:rPr>
          <w:rFonts w:ascii="Open Sans Light" w:hAnsi="Open Sans Light" w:cs="Open Sans Light"/>
          <w:sz w:val="22"/>
          <w:szCs w:val="22"/>
        </w:rPr>
        <w:t> give my power (of belief and action) to teachers, doctors, scientists, attorneys or other “experts” because:</w:t>
      </w:r>
    </w:p>
    <w:p w14:paraId="25142146" w14:textId="77777777" w:rsidR="00EF6947" w:rsidRPr="002926A0" w:rsidRDefault="00EF6947" w:rsidP="001B7F6B">
      <w:pPr>
        <w:pStyle w:val="ListParagraph"/>
        <w:numPr>
          <w:ilvl w:val="0"/>
          <w:numId w:val="29"/>
        </w:numPr>
        <w:shd w:val="clear" w:color="auto" w:fill="FFFFFF"/>
        <w:spacing w:after="120" w:line="276" w:lineRule="auto"/>
        <w:rPr>
          <w:rFonts w:ascii="Open Sans Light" w:hAnsi="Open Sans Light" w:cs="Open Sans Light"/>
        </w:rPr>
      </w:pPr>
      <w:r w:rsidRPr="002926A0">
        <w:rPr>
          <w:rFonts w:ascii="Open Sans Light" w:hAnsi="Open Sans Light" w:cs="Open Sans Light"/>
        </w:rPr>
        <w:t>I choose to believe their perspective in exchange for saving the time of doing the work to form an opinion on the subject at hand.</w:t>
      </w:r>
    </w:p>
    <w:p w14:paraId="104D50D3" w14:textId="77777777" w:rsidR="00EF6947" w:rsidRPr="002926A0" w:rsidRDefault="00EF6947" w:rsidP="001B7F6B">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2926A0">
        <w:rPr>
          <w:rStyle w:val="Strong"/>
          <w:rFonts w:ascii="Open Sans Light" w:hAnsi="Open Sans Light" w:cs="Open Sans Light"/>
          <w:sz w:val="22"/>
          <w:szCs w:val="22"/>
        </w:rPr>
        <w:t>It takes a concerted effort to get a sense for just how far-reaching the impact of previous experiences with authority figures and social pressures have been on our lives. It requires becoming conscious of the unconscious programming which may just appear as our </w:t>
      </w:r>
      <w:hyperlink r:id="rId13" w:history="1">
        <w:r w:rsidRPr="00772300">
          <w:rPr>
            <w:rStyle w:val="Hyperlink"/>
            <w:rFonts w:ascii="Open Sans Light" w:hAnsi="Open Sans Light" w:cs="Open Sans Light"/>
            <w:b/>
            <w:bCs/>
            <w:color w:val="2353A3"/>
            <w:sz w:val="22"/>
            <w:szCs w:val="22"/>
          </w:rPr>
          <w:t>beliefs</w:t>
        </w:r>
      </w:hyperlink>
      <w:r w:rsidRPr="00772300">
        <w:rPr>
          <w:rStyle w:val="Strong"/>
          <w:rFonts w:ascii="Open Sans Light" w:hAnsi="Open Sans Light" w:cs="Open Sans Light"/>
          <w:color w:val="2353A3"/>
          <w:sz w:val="22"/>
          <w:szCs w:val="22"/>
        </w:rPr>
        <w:t xml:space="preserve">. </w:t>
      </w:r>
      <w:r w:rsidRPr="002926A0">
        <w:rPr>
          <w:rStyle w:val="Strong"/>
          <w:rFonts w:ascii="Open Sans Light" w:hAnsi="Open Sans Light" w:cs="Open Sans Light"/>
          <w:sz w:val="22"/>
          <w:szCs w:val="22"/>
        </w:rPr>
        <w:t>When we see how they came to be and “unlearn” them, we create space to become more aware of, and aligned with, our inner knowing and uniqueness.</w:t>
      </w:r>
    </w:p>
    <w:p w14:paraId="2196A115" w14:textId="28F9ADD2" w:rsidR="002926A0" w:rsidRDefault="00EF6947" w:rsidP="001B7F6B">
      <w:pPr>
        <w:pStyle w:val="NormalWeb"/>
        <w:shd w:val="clear" w:color="auto" w:fill="FFFFFF"/>
        <w:spacing w:before="120" w:beforeAutospacing="0" w:after="120" w:afterAutospacing="0" w:line="276" w:lineRule="auto"/>
        <w:rPr>
          <w:rFonts w:ascii="Open Sans Light" w:hAnsi="Open Sans Light" w:cs="Open Sans Light"/>
          <w:sz w:val="22"/>
          <w:szCs w:val="22"/>
        </w:rPr>
      </w:pPr>
      <w:r w:rsidRPr="002926A0">
        <w:rPr>
          <w:rFonts w:ascii="Open Sans Light" w:hAnsi="Open Sans Light" w:cs="Open Sans Light"/>
          <w:sz w:val="22"/>
          <w:szCs w:val="22"/>
        </w:rPr>
        <w:t>Every one of us has given away our power to various degrees. </w:t>
      </w:r>
      <w:r w:rsidRPr="002926A0">
        <w:rPr>
          <w:rStyle w:val="Strong"/>
          <w:rFonts w:ascii="Open Sans Light" w:hAnsi="Open Sans Light" w:cs="Open Sans Light"/>
          <w:sz w:val="22"/>
          <w:szCs w:val="22"/>
        </w:rPr>
        <w:t>So the question becomes, if we bring this subject to light, do we still wish to maintain the agreements we’ve been living by?</w:t>
      </w:r>
      <w:r w:rsidRPr="002926A0">
        <w:rPr>
          <w:rFonts w:ascii="Open Sans Light" w:hAnsi="Open Sans Light" w:cs="Open Sans Light"/>
          <w:sz w:val="22"/>
          <w:szCs w:val="22"/>
        </w:rPr>
        <w:t> During the year 2020, many people got a crash course in this idea when their lives were changed by outside forces, shining a spotlight on ways they had been living previously and providing them more time and space to question and make thoughtful decisions. </w:t>
      </w:r>
      <w:r w:rsidRPr="002926A0">
        <w:rPr>
          <w:rStyle w:val="Strong"/>
          <w:rFonts w:ascii="Open Sans Light" w:hAnsi="Open Sans Light" w:cs="Open Sans Light"/>
          <w:sz w:val="22"/>
          <w:szCs w:val="22"/>
        </w:rPr>
        <w:t>For example, after being free of commuting, some people realized they no longer wished to spend hours each day in traffic. And some people found that spending more time in their living situation showed them it was actually unpleasant or unbearable</w:t>
      </w:r>
      <w:r w:rsidRPr="002926A0">
        <w:rPr>
          <w:rFonts w:ascii="Open Sans Light" w:hAnsi="Open Sans Light" w:cs="Open Sans Light"/>
          <w:sz w:val="22"/>
          <w:szCs w:val="22"/>
        </w:rPr>
        <w:t> (due to an unhealthy relationship or undesirable location, for example).</w:t>
      </w:r>
    </w:p>
    <w:p w14:paraId="2AAE5FA0"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5" w:name="_Toc110818058"/>
      <w:r w:rsidRPr="00F07EAF">
        <w:rPr>
          <w:rFonts w:ascii="Open Sans Light" w:eastAsiaTheme="minorHAnsi" w:hAnsi="Open Sans Light" w:cs="Open Sans Light"/>
          <w:color w:val="auto"/>
          <w:sz w:val="48"/>
          <w:szCs w:val="48"/>
          <w:lang w:val="en-US"/>
        </w:rPr>
        <w:lastRenderedPageBreak/>
        <w:t>Outsourcing Power &amp; Authority to “Society”</w:t>
      </w:r>
      <w:bookmarkEnd w:id="5"/>
    </w:p>
    <w:p w14:paraId="7E97368E" w14:textId="77777777" w:rsidR="00EF6947" w:rsidRPr="002926A0" w:rsidRDefault="00EF6947" w:rsidP="001B7F6B">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We’ve all been guilty of not speaking our truth to prevent discord, or acquiescing to the wishes of someone else despite a strong desire to act differently. While this may be with a family member, person in your social circle or a co-worker, here we’ll focus specifically on the experts, authorities and systems that we’ve given our power to, and how that looks.</w:t>
      </w:r>
    </w:p>
    <w:p w14:paraId="0A14DB57" w14:textId="77777777" w:rsidR="00EF6947" w:rsidRPr="002926A0" w:rsidRDefault="00EF6947" w:rsidP="001B7F6B">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2926A0">
        <w:rPr>
          <w:rStyle w:val="Strong"/>
          <w:rFonts w:ascii="Open Sans Light" w:hAnsi="Open Sans Light" w:cs="Open Sans Light"/>
          <w:sz w:val="22"/>
          <w:szCs w:val="22"/>
        </w:rPr>
        <w:t>How do we give our power to the systems and “authorities”? We outsource the authority to decide and act. In other words, we entrust a system or authority to do the right thing. </w:t>
      </w:r>
      <w:r w:rsidRPr="002926A0">
        <w:rPr>
          <w:rFonts w:ascii="Open Sans Light" w:hAnsi="Open Sans Light" w:cs="Open Sans Light"/>
          <w:sz w:val="22"/>
          <w:szCs w:val="22"/>
        </w:rPr>
        <w:t>(Sometimes we entrust them to do something on our behalf. Sometimes we trust them to be a representative of a type of knowledge.)</w:t>
      </w:r>
    </w:p>
    <w:p w14:paraId="5D2F4A22" w14:textId="77777777" w:rsidR="00EF6947" w:rsidRPr="002926A0"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Examples of the experts, authorities and systems we entrust to take action using our money, our overt approval,</w:t>
      </w:r>
      <w:r w:rsidRPr="00772300">
        <w:rPr>
          <w:rFonts w:ascii="Open Sans Light" w:hAnsi="Open Sans Light" w:cs="Open Sans Light"/>
          <w:color w:val="2353A3"/>
          <w:sz w:val="22"/>
          <w:szCs w:val="22"/>
        </w:rPr>
        <w:t> </w:t>
      </w:r>
      <w:hyperlink r:id="rId14" w:history="1">
        <w:r w:rsidRPr="00772300">
          <w:rPr>
            <w:rStyle w:val="Hyperlink"/>
            <w:rFonts w:ascii="Open Sans Light" w:hAnsi="Open Sans Light" w:cs="Open Sans Light"/>
            <w:color w:val="2353A3"/>
            <w:sz w:val="22"/>
            <w:szCs w:val="22"/>
          </w:rPr>
          <w:t>tacit </w:t>
        </w:r>
      </w:hyperlink>
      <w:r w:rsidRPr="002926A0">
        <w:rPr>
          <w:rFonts w:ascii="Open Sans Light" w:hAnsi="Open Sans Light" w:cs="Open Sans Light"/>
          <w:sz w:val="22"/>
          <w:szCs w:val="22"/>
        </w:rPr>
        <w:t>acceptance, or acquiescence make up what is often called “society.”</w:t>
      </w:r>
    </w:p>
    <w:p w14:paraId="7A3BD6A9" w14:textId="77777777" w:rsidR="00EF6947" w:rsidRPr="002926A0" w:rsidRDefault="00EF6947" w:rsidP="001B7F6B">
      <w:pPr>
        <w:pStyle w:val="ListParagraph"/>
        <w:numPr>
          <w:ilvl w:val="0"/>
          <w:numId w:val="29"/>
        </w:numPr>
        <w:shd w:val="clear" w:color="auto" w:fill="FFFFFF"/>
        <w:spacing w:after="120" w:line="23" w:lineRule="atLeast"/>
        <w:rPr>
          <w:rFonts w:ascii="Open Sans Light" w:hAnsi="Open Sans Light" w:cs="Open Sans Light"/>
        </w:rPr>
      </w:pPr>
      <w:r w:rsidRPr="002926A0">
        <w:rPr>
          <w:rFonts w:ascii="Open Sans Light" w:hAnsi="Open Sans Light" w:cs="Open Sans Light"/>
        </w:rPr>
        <w:t>National government</w:t>
      </w:r>
    </w:p>
    <w:p w14:paraId="64A70934"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Local government</w:t>
      </w:r>
    </w:p>
    <w:p w14:paraId="7718FACF"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Corporations</w:t>
      </w:r>
    </w:p>
    <w:p w14:paraId="145ADF1F"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Technology infrastructure providers</w:t>
      </w:r>
    </w:p>
    <w:p w14:paraId="7D2E6EEA"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Finance professionals</w:t>
      </w:r>
    </w:p>
    <w:p w14:paraId="79621239"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Media</w:t>
      </w:r>
    </w:p>
    <w:p w14:paraId="4262016E"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Medical doctors</w:t>
      </w:r>
    </w:p>
    <w:p w14:paraId="44DDA204"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University personnel</w:t>
      </w:r>
    </w:p>
    <w:p w14:paraId="059D511E"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Scientists</w:t>
      </w:r>
    </w:p>
    <w:p w14:paraId="7F3DA152"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Researchers</w:t>
      </w:r>
    </w:p>
    <w:p w14:paraId="7A62B42E"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Attorneys</w:t>
      </w:r>
    </w:p>
    <w:p w14:paraId="37A75068" w14:textId="77777777" w:rsidR="00EF6947" w:rsidRPr="002926A0" w:rsidRDefault="00EF6947" w:rsidP="007909F5">
      <w:pPr>
        <w:pStyle w:val="ListParagraph"/>
        <w:numPr>
          <w:ilvl w:val="0"/>
          <w:numId w:val="29"/>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Teachers or “experts” with stamps of approval from any number of organizations</w:t>
      </w:r>
    </w:p>
    <w:p w14:paraId="28C47DD3" w14:textId="77777777" w:rsidR="00EF6947" w:rsidRPr="009523C5" w:rsidRDefault="00EF6947" w:rsidP="00F07EAF">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6" w:name="_Toc110818059"/>
      <w:r w:rsidRPr="009523C5">
        <w:rPr>
          <w:rFonts w:ascii="Open Sans SemiBold" w:eastAsiaTheme="minorHAnsi" w:hAnsi="Open Sans SemiBold" w:cs="Open Sans SemiBold"/>
          <w:color w:val="323E4F" w:themeColor="text2" w:themeShade="BF"/>
          <w:lang w:val="en-US" w:eastAsia="en-US"/>
        </w:rPr>
        <w:t>We Have Reasonable Reasons, Of Course</w:t>
      </w:r>
      <w:bookmarkEnd w:id="6"/>
    </w:p>
    <w:p w14:paraId="151BCB8A" w14:textId="77777777" w:rsidR="00EF6947" w:rsidRPr="002926A0" w:rsidRDefault="00EF6947" w:rsidP="001B7F6B">
      <w:pPr>
        <w:pStyle w:val="NormalWeb"/>
        <w:shd w:val="clear" w:color="auto" w:fill="FFFFFF"/>
        <w:spacing w:before="12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We give our trust and faith to systems and experts for many perfectly reasonable reasons, such as:</w:t>
      </w:r>
    </w:p>
    <w:p w14:paraId="665C3656" w14:textId="77777777" w:rsidR="00EF6947" w:rsidRPr="002926A0" w:rsidRDefault="00EF6947" w:rsidP="009C6CE2">
      <w:pPr>
        <w:pStyle w:val="ListParagraph"/>
        <w:numPr>
          <w:ilvl w:val="0"/>
          <w:numId w:val="30"/>
        </w:numPr>
        <w:shd w:val="clear" w:color="auto" w:fill="FFFFFF"/>
        <w:spacing w:after="120" w:line="23" w:lineRule="atLeast"/>
        <w:rPr>
          <w:rFonts w:ascii="Open Sans Light" w:hAnsi="Open Sans Light" w:cs="Open Sans Light"/>
        </w:rPr>
      </w:pPr>
      <w:r w:rsidRPr="002926A0">
        <w:rPr>
          <w:rStyle w:val="Strong"/>
          <w:rFonts w:ascii="Open Sans Light" w:hAnsi="Open Sans Light" w:cs="Open Sans Light"/>
        </w:rPr>
        <w:t>We learned that this is how society works, and so we follow the program.</w:t>
      </w:r>
      <w:r w:rsidRPr="002926A0">
        <w:rPr>
          <w:rFonts w:ascii="Open Sans Light" w:hAnsi="Open Sans Light" w:cs="Open Sans Light"/>
        </w:rPr>
        <w:t> </w:t>
      </w:r>
      <w:r w:rsidRPr="002926A0">
        <w:rPr>
          <w:rStyle w:val="Emphasis"/>
          <w:rFonts w:ascii="Open Sans Light" w:hAnsi="Open Sans Light" w:cs="Open Sans Light"/>
        </w:rPr>
        <w:t>My family and neighbors send their kids to the public schools</w:t>
      </w:r>
      <w:r w:rsidRPr="002926A0">
        <w:rPr>
          <w:rStyle w:val="Emphasis"/>
          <w:rFonts w:ascii="Segoe UI" w:hAnsi="Segoe UI" w:cs="Segoe UI"/>
          <w:sz w:val="27"/>
          <w:szCs w:val="27"/>
        </w:rPr>
        <w:t xml:space="preserve"> </w:t>
      </w:r>
      <w:r w:rsidRPr="002926A0">
        <w:rPr>
          <w:rStyle w:val="Emphasis"/>
          <w:rFonts w:ascii="Open Sans Light" w:hAnsi="Open Sans Light" w:cs="Open Sans Light"/>
        </w:rPr>
        <w:t>and I don’t have enough money for private school, so I, of course, entrust my kids to the local school authorities.</w:t>
      </w:r>
      <w:r w:rsidRPr="002926A0">
        <w:rPr>
          <w:rFonts w:ascii="Open Sans Light" w:hAnsi="Open Sans Light" w:cs="Open Sans Light"/>
        </w:rPr>
        <w:t> </w:t>
      </w:r>
      <w:r w:rsidRPr="002926A0">
        <w:rPr>
          <w:rStyle w:val="Emphasis"/>
          <w:rFonts w:ascii="Open Sans Light" w:hAnsi="Open Sans Light" w:cs="Open Sans Light"/>
        </w:rPr>
        <w:t>My spouse likes to have the TV on and is annoyed when I turn it off, so I allow the news and ads to be the background in my life.</w:t>
      </w:r>
    </w:p>
    <w:p w14:paraId="7A9D6CD6" w14:textId="77777777" w:rsidR="00EF6947" w:rsidRPr="002926A0" w:rsidRDefault="00EF6947" w:rsidP="009C6CE2">
      <w:pPr>
        <w:pStyle w:val="ListParagraph"/>
        <w:numPr>
          <w:ilvl w:val="0"/>
          <w:numId w:val="30"/>
        </w:numPr>
        <w:shd w:val="clear" w:color="auto" w:fill="FFFFFF"/>
        <w:spacing w:after="120" w:line="23" w:lineRule="atLeast"/>
        <w:rPr>
          <w:rFonts w:ascii="Open Sans Light" w:hAnsi="Open Sans Light" w:cs="Open Sans Light"/>
        </w:rPr>
      </w:pPr>
      <w:r w:rsidRPr="002926A0">
        <w:rPr>
          <w:rStyle w:val="Strong"/>
          <w:rFonts w:ascii="Open Sans Light" w:hAnsi="Open Sans Light" w:cs="Open Sans Light"/>
        </w:rPr>
        <w:t>The authorities promise or agree to help us individually or to help the collective or the environment. </w:t>
      </w:r>
      <w:r w:rsidRPr="002926A0">
        <w:rPr>
          <w:rStyle w:val="Emphasis"/>
          <w:rFonts w:ascii="Open Sans Light" w:hAnsi="Open Sans Light" w:cs="Open Sans Light"/>
        </w:rPr>
        <w:t>My local government has been elected and paid to keep our community safe and prosperous and so if I see the police force treating someone inhumanely, I must presume that their actions are in alignment with the entrusted power.</w:t>
      </w:r>
    </w:p>
    <w:p w14:paraId="046547A8" w14:textId="77777777" w:rsidR="00EF6947" w:rsidRPr="002926A0" w:rsidRDefault="00EF6947" w:rsidP="009C6CE2">
      <w:pPr>
        <w:pStyle w:val="ListParagraph"/>
        <w:numPr>
          <w:ilvl w:val="0"/>
          <w:numId w:val="30"/>
        </w:numPr>
        <w:shd w:val="clear" w:color="auto" w:fill="FFFFFF"/>
        <w:spacing w:after="120" w:line="23" w:lineRule="atLeast"/>
        <w:rPr>
          <w:rFonts w:ascii="Open Sans Light" w:hAnsi="Open Sans Light" w:cs="Open Sans Light"/>
        </w:rPr>
      </w:pPr>
      <w:r w:rsidRPr="002926A0">
        <w:rPr>
          <w:rStyle w:val="Strong"/>
          <w:rFonts w:ascii="Open Sans Light" w:hAnsi="Open Sans Light" w:cs="Open Sans Light"/>
        </w:rPr>
        <w:t xml:space="preserve">The people we’ve hired or entrusted have received a form of authorization that implies they have more knowledge, capability or experience than people who haven’t received </w:t>
      </w:r>
      <w:r w:rsidRPr="002926A0">
        <w:rPr>
          <w:rStyle w:val="Strong"/>
          <w:rFonts w:ascii="Open Sans Light" w:hAnsi="Open Sans Light" w:cs="Open Sans Light"/>
        </w:rPr>
        <w:lastRenderedPageBreak/>
        <w:t>the stamp of approval. </w:t>
      </w:r>
      <w:r w:rsidRPr="002926A0">
        <w:rPr>
          <w:rStyle w:val="Emphasis"/>
          <w:rFonts w:ascii="Open Sans Light" w:hAnsi="Open Sans Light" w:cs="Open Sans Light"/>
        </w:rPr>
        <w:t>I have the symptoms of a serious disease and so, no matter what the medical doctor tells me, I trust the advice based on his university credentials.</w:t>
      </w:r>
    </w:p>
    <w:p w14:paraId="3C7A9986" w14:textId="77777777" w:rsidR="00EF6947" w:rsidRPr="002926A0" w:rsidRDefault="00EF6947" w:rsidP="009C6CE2">
      <w:pPr>
        <w:pStyle w:val="ListParagraph"/>
        <w:numPr>
          <w:ilvl w:val="0"/>
          <w:numId w:val="30"/>
        </w:numPr>
        <w:shd w:val="clear" w:color="auto" w:fill="FFFFFF"/>
        <w:spacing w:after="120" w:line="23" w:lineRule="atLeast"/>
        <w:rPr>
          <w:rFonts w:ascii="Open Sans Light" w:hAnsi="Open Sans Light" w:cs="Open Sans Light"/>
        </w:rPr>
      </w:pPr>
      <w:r w:rsidRPr="002926A0">
        <w:rPr>
          <w:rStyle w:val="Strong"/>
          <w:rFonts w:ascii="Open Sans Light" w:hAnsi="Open Sans Light" w:cs="Open Sans Light"/>
        </w:rPr>
        <w:t>We believe that if we do not support an existing system, we put vulnerable populations or the environment at risk. </w:t>
      </w:r>
      <w:r w:rsidRPr="002926A0">
        <w:rPr>
          <w:rStyle w:val="Emphasis"/>
          <w:rFonts w:ascii="Open Sans Light" w:hAnsi="Open Sans Light" w:cs="Open Sans Light"/>
        </w:rPr>
        <w:t>Of course I don’t love politics and government. But what else are we going to do?</w:t>
      </w:r>
    </w:p>
    <w:p w14:paraId="46608AF0" w14:textId="77777777" w:rsidR="00EF6947" w:rsidRPr="002926A0"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In short, we believe that the capability, trustworthiness and reliability of the experts, authorities and systems that currently exist are better solutions than any others we know of or could devise, and so we support them. </w:t>
      </w:r>
      <w:r w:rsidRPr="002926A0">
        <w:rPr>
          <w:rStyle w:val="Strong"/>
          <w:rFonts w:ascii="Open Sans Light" w:hAnsi="Open Sans Light" w:cs="Open Sans Light"/>
          <w:sz w:val="22"/>
          <w:szCs w:val="22"/>
        </w:rPr>
        <w:t>In other words, we believe that however poorly the current systems work, it’s better than their dissolution.</w:t>
      </w:r>
    </w:p>
    <w:p w14:paraId="00BEEA30" w14:textId="2D403D5D" w:rsidR="00EF6947" w:rsidRPr="002926A0" w:rsidRDefault="00EF6947" w:rsidP="007909F5">
      <w:pPr>
        <w:pStyle w:val="pw-post-title"/>
        <w:shd w:val="clear" w:color="auto" w:fill="FFFFFF"/>
        <w:spacing w:before="240" w:beforeAutospacing="0" w:after="120" w:afterAutospacing="0" w:line="23" w:lineRule="atLeast"/>
        <w:rPr>
          <w:rFonts w:ascii="Open Sans Light" w:hAnsi="Open Sans Light" w:cs="Open Sans Light"/>
          <w:color w:val="4472C4" w:themeColor="accent1"/>
          <w:sz w:val="22"/>
          <w:szCs w:val="22"/>
        </w:rPr>
      </w:pPr>
      <w:r w:rsidRPr="002926A0">
        <w:rPr>
          <w:rFonts w:ascii="Open Sans Light" w:hAnsi="Open Sans Light" w:cs="Open Sans Light"/>
          <w:sz w:val="22"/>
          <w:szCs w:val="22"/>
        </w:rPr>
        <w:t>Check out this easy-to-read but powerful Medium article by Kristin Wilson, </w:t>
      </w:r>
      <w:hyperlink r:id="rId15" w:history="1">
        <w:r w:rsidRPr="00772300">
          <w:rPr>
            <w:rStyle w:val="Hyperlink"/>
            <w:rFonts w:ascii="Open Sans Light" w:hAnsi="Open Sans Light" w:cs="Open Sans Light"/>
            <w:color w:val="2353A3"/>
            <w:sz w:val="22"/>
            <w:szCs w:val="22"/>
          </w:rPr>
          <w:t>The Pandemic Proves That Society Was Wrong About How to Live Life. Here’s What to Do About It.</w:t>
        </w:r>
      </w:hyperlink>
    </w:p>
    <w:p w14:paraId="2545506C" w14:textId="36890E45" w:rsidR="00F63FB4" w:rsidRDefault="00F63FB4" w:rsidP="002926A0">
      <w:pPr>
        <w:pStyle w:val="pw-post-title"/>
        <w:shd w:val="clear" w:color="auto" w:fill="FFFFFF"/>
        <w:spacing w:before="240" w:beforeAutospacing="0" w:after="240" w:afterAutospacing="0"/>
        <w:jc w:val="center"/>
        <w:rPr>
          <w:rFonts w:ascii="Segoe UI" w:hAnsi="Segoe UI" w:cs="Segoe UI"/>
          <w:color w:val="3C434A"/>
          <w:sz w:val="27"/>
          <w:szCs w:val="27"/>
        </w:rPr>
      </w:pPr>
      <w:r>
        <w:rPr>
          <w:noProof/>
        </w:rPr>
        <w:drawing>
          <wp:inline distT="0" distB="0" distL="0" distR="0" wp14:anchorId="0D3C9481" wp14:editId="66F30C09">
            <wp:extent cx="3737634" cy="2991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0040" cy="2993691"/>
                    </a:xfrm>
                    <a:prstGeom prst="rect">
                      <a:avLst/>
                    </a:prstGeom>
                  </pic:spPr>
                </pic:pic>
              </a:graphicData>
            </a:graphic>
          </wp:inline>
        </w:drawing>
      </w:r>
    </w:p>
    <w:p w14:paraId="6F7C13BC" w14:textId="060DF65B" w:rsidR="00772300" w:rsidRDefault="00772300" w:rsidP="002926A0">
      <w:pPr>
        <w:pStyle w:val="pw-post-title"/>
        <w:shd w:val="clear" w:color="auto" w:fill="FFFFFF"/>
        <w:spacing w:before="240" w:beforeAutospacing="0" w:after="240" w:afterAutospacing="0"/>
        <w:jc w:val="center"/>
        <w:rPr>
          <w:rFonts w:ascii="Segoe UI" w:hAnsi="Segoe UI" w:cs="Segoe UI"/>
          <w:color w:val="3C434A"/>
          <w:sz w:val="27"/>
          <w:szCs w:val="27"/>
        </w:rPr>
      </w:pPr>
      <w:r>
        <w:rPr>
          <w:rFonts w:ascii="Segoe UI" w:hAnsi="Segoe UI" w:cs="Segoe UI"/>
          <w:i/>
          <w:iCs/>
          <w:noProof/>
          <w:color w:val="3C434A"/>
          <w:sz w:val="27"/>
          <w:szCs w:val="27"/>
        </w:rPr>
        <w:drawing>
          <wp:inline distT="0" distB="0" distL="0" distR="0" wp14:anchorId="60B0B9A1" wp14:editId="76CE34A5">
            <wp:extent cx="2759083" cy="648586"/>
            <wp:effectExtent l="0" t="0" r="3175"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17">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372AF47A" w14:textId="77777777" w:rsidR="00EF6947" w:rsidRPr="001B7F6B" w:rsidRDefault="00EF6947" w:rsidP="001B7F6B">
      <w:pPr>
        <w:pStyle w:val="pw-post-body-paragraph"/>
        <w:shd w:val="clear" w:color="auto" w:fill="FFFFFF"/>
        <w:spacing w:before="120" w:beforeAutospacing="0" w:after="120" w:afterAutospacing="0" w:line="23" w:lineRule="atLeast"/>
        <w:jc w:val="center"/>
        <w:rPr>
          <w:rFonts w:ascii="Open Sans Light" w:hAnsi="Open Sans Light" w:cs="Open Sans Light"/>
          <w:i/>
          <w:iCs/>
          <w:sz w:val="22"/>
          <w:szCs w:val="22"/>
        </w:rPr>
      </w:pPr>
      <w:r w:rsidRPr="001B7F6B">
        <w:rPr>
          <w:rFonts w:ascii="Open Sans Light" w:hAnsi="Open Sans Light" w:cs="Open Sans Light"/>
          <w:i/>
          <w:iCs/>
          <w:sz w:val="22"/>
          <w:szCs w:val="22"/>
        </w:rPr>
        <w:t>I’ve compiled a few outdated societal rules, norms, and assumptions worth abandoning from here on out… Lies society has told you about Your Career… How Business Works… Government &amp; Institutions… Your Health… The World… How to Live Your Life…</w:t>
      </w:r>
    </w:p>
    <w:p w14:paraId="74B6391F" w14:textId="77777777" w:rsidR="00772300" w:rsidRPr="001B7F6B" w:rsidRDefault="00EF6947" w:rsidP="001B7F6B">
      <w:pPr>
        <w:pStyle w:val="pw-post-body-paragraph"/>
        <w:shd w:val="clear" w:color="auto" w:fill="FFFFFF"/>
        <w:spacing w:before="120" w:beforeAutospacing="0" w:after="120" w:afterAutospacing="0" w:line="23" w:lineRule="atLeast"/>
        <w:jc w:val="center"/>
        <w:rPr>
          <w:rFonts w:ascii="Open Sans Light" w:hAnsi="Open Sans Light" w:cs="Open Sans Light"/>
          <w:i/>
          <w:iCs/>
          <w:sz w:val="22"/>
          <w:szCs w:val="22"/>
        </w:rPr>
      </w:pPr>
      <w:r w:rsidRPr="001B7F6B">
        <w:rPr>
          <w:rFonts w:ascii="Open Sans Light" w:hAnsi="Open Sans Light" w:cs="Open Sans Light"/>
          <w:i/>
          <w:iCs/>
          <w:sz w:val="22"/>
          <w:szCs w:val="22"/>
        </w:rPr>
        <w:t>Did you know that there are music producers who don’t know anything about music theory? Or that you don’t have to go to film school to become a filmmaker? Or that you could make six-figures freelancing online from Bali? What if flouting the rules wasn’t a recipe for disaster, but rather a road map for finding happiness and fulfillment in life?</w:t>
      </w:r>
    </w:p>
    <w:p w14:paraId="255D8647" w14:textId="030BBF4A" w:rsidR="00EF6947" w:rsidRPr="001B7F6B" w:rsidRDefault="00EF6947" w:rsidP="001B7F6B">
      <w:pPr>
        <w:pStyle w:val="pw-post-body-paragraph"/>
        <w:shd w:val="clear" w:color="auto" w:fill="FFFFFF"/>
        <w:spacing w:before="120" w:beforeAutospacing="0" w:after="120" w:afterAutospacing="0" w:line="23" w:lineRule="atLeast"/>
        <w:jc w:val="right"/>
        <w:rPr>
          <w:rFonts w:ascii="Open Sans Light" w:hAnsi="Open Sans Light" w:cs="Open Sans Light"/>
          <w:b/>
          <w:bCs/>
          <w:sz w:val="22"/>
          <w:szCs w:val="22"/>
        </w:rPr>
      </w:pPr>
      <w:r w:rsidRPr="001B7F6B">
        <w:rPr>
          <w:rFonts w:ascii="Open Sans Light" w:hAnsi="Open Sans Light" w:cs="Open Sans Light"/>
          <w:b/>
          <w:bCs/>
          <w:sz w:val="22"/>
          <w:szCs w:val="22"/>
        </w:rPr>
        <w:t xml:space="preserve"> – Kristin Wilson</w:t>
      </w:r>
    </w:p>
    <w:p w14:paraId="0FF50F16"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7" w:name="_Toc110818060"/>
      <w:r w:rsidRPr="00F07EAF">
        <w:rPr>
          <w:rFonts w:ascii="Open Sans Light" w:eastAsiaTheme="minorHAnsi" w:hAnsi="Open Sans Light" w:cs="Open Sans Light"/>
          <w:color w:val="auto"/>
          <w:sz w:val="48"/>
          <w:szCs w:val="48"/>
          <w:lang w:val="en-US"/>
        </w:rPr>
        <w:lastRenderedPageBreak/>
        <w:t>Misplaced Trust</w:t>
      </w:r>
      <w:bookmarkEnd w:id="7"/>
    </w:p>
    <w:p w14:paraId="475088CC" w14:textId="77777777" w:rsidR="00EF6947" w:rsidRPr="002926A0"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While there have been many good things done by many good people, systems (especially those under </w:t>
      </w:r>
      <w:hyperlink r:id="rId18" w:history="1">
        <w:r w:rsidRPr="00772300">
          <w:rPr>
            <w:rStyle w:val="Hyperlink"/>
            <w:rFonts w:ascii="Open Sans Light" w:hAnsi="Open Sans Light" w:cs="Open Sans Light"/>
            <w:color w:val="2353A3"/>
            <w:sz w:val="22"/>
            <w:szCs w:val="22"/>
          </w:rPr>
          <w:t>hierarchical control)</w:t>
        </w:r>
      </w:hyperlink>
      <w:r w:rsidRPr="002926A0">
        <w:rPr>
          <w:rFonts w:ascii="Open Sans Light" w:hAnsi="Open Sans Light" w:cs="Open Sans Light"/>
          <w:sz w:val="22"/>
          <w:szCs w:val="22"/>
        </w:rPr>
        <w:t> have proven to be vulnerable to corruption, having been acquired and manipulated by a few small corporations. </w:t>
      </w:r>
      <w:hyperlink r:id="rId19" w:history="1">
        <w:r w:rsidRPr="00772300">
          <w:rPr>
            <w:rStyle w:val="Hyperlink"/>
            <w:rFonts w:ascii="Open Sans Light" w:hAnsi="Open Sans Light" w:cs="Open Sans Light"/>
            <w:color w:val="2353A3"/>
            <w:sz w:val="22"/>
            <w:szCs w:val="22"/>
          </w:rPr>
          <w:t>Mainstream media</w:t>
        </w:r>
      </w:hyperlink>
      <w:r w:rsidRPr="002926A0">
        <w:rPr>
          <w:rFonts w:ascii="Open Sans Light" w:hAnsi="Open Sans Light" w:cs="Open Sans Light"/>
          <w:sz w:val="22"/>
          <w:szCs w:val="22"/>
        </w:rPr>
        <w:t> is a perfect example of the process of a system moving from journalism to narrative control.</w:t>
      </w:r>
    </w:p>
    <w:p w14:paraId="779CD0B9" w14:textId="2A92C841" w:rsidR="00EF6947" w:rsidRPr="002926A0"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When we peer beneath the surface of media and corporate narratives, there is endless proof that the largest and most </w:t>
      </w:r>
      <w:hyperlink r:id="rId20" w:history="1">
        <w:r w:rsidRPr="00772300">
          <w:rPr>
            <w:rStyle w:val="Hyperlink"/>
            <w:rFonts w:ascii="Open Sans Light" w:hAnsi="Open Sans Light" w:cs="Open Sans Light"/>
            <w:color w:val="2353A3"/>
            <w:sz w:val="22"/>
            <w:szCs w:val="22"/>
          </w:rPr>
          <w:t>mainstream</w:t>
        </w:r>
      </w:hyperlink>
      <w:r w:rsidR="002926A0">
        <w:rPr>
          <w:rFonts w:ascii="Open Sans Light" w:hAnsi="Open Sans Light" w:cs="Open Sans Light"/>
          <w:sz w:val="22"/>
          <w:szCs w:val="22"/>
        </w:rPr>
        <w:t xml:space="preserve"> </w:t>
      </w:r>
      <w:r w:rsidRPr="002926A0">
        <w:rPr>
          <w:rFonts w:ascii="Open Sans Light" w:hAnsi="Open Sans Light" w:cs="Open Sans Light"/>
          <w:sz w:val="22"/>
          <w:szCs w:val="22"/>
        </w:rPr>
        <w:t>systems today are not, in fact, trustworthy. Read more:</w:t>
      </w:r>
      <w:r w:rsidRPr="00772300">
        <w:rPr>
          <w:rFonts w:ascii="Open Sans Light" w:hAnsi="Open Sans Light" w:cs="Open Sans Light"/>
          <w:color w:val="2353A3"/>
          <w:sz w:val="22"/>
          <w:szCs w:val="22"/>
        </w:rPr>
        <w:t> </w:t>
      </w:r>
      <w:hyperlink r:id="rId21" w:history="1">
        <w:r w:rsidRPr="00772300">
          <w:rPr>
            <w:rStyle w:val="Hyperlink"/>
            <w:rFonts w:ascii="Open Sans Light" w:hAnsi="Open Sans Light" w:cs="Open Sans Light"/>
            <w:color w:val="2353A3"/>
            <w:sz w:val="22"/>
            <w:szCs w:val="22"/>
          </w:rPr>
          <w:t>The Failure of Systems. The Power of People. The Case for Going Local.</w:t>
        </w:r>
      </w:hyperlink>
    </w:p>
    <w:p w14:paraId="56004882" w14:textId="77777777" w:rsidR="00EF6947" w:rsidRPr="009523C5" w:rsidRDefault="00EF6947" w:rsidP="00F07EAF">
      <w:pPr>
        <w:pStyle w:val="Heading2"/>
        <w:spacing w:before="240" w:beforeAutospacing="0" w:after="120" w:afterAutospacing="0" w:line="276" w:lineRule="auto"/>
        <w:jc w:val="center"/>
        <w:rPr>
          <w:rFonts w:ascii="Open Sans SemiBold" w:eastAsiaTheme="minorHAnsi" w:hAnsi="Open Sans SemiBold" w:cs="Open Sans SemiBold"/>
          <w:color w:val="323E4F" w:themeColor="text2" w:themeShade="BF"/>
          <w:lang w:val="en-US" w:eastAsia="en-US"/>
        </w:rPr>
      </w:pPr>
      <w:bookmarkStart w:id="8" w:name="_Toc110818061"/>
      <w:r w:rsidRPr="009523C5">
        <w:rPr>
          <w:rFonts w:ascii="Open Sans SemiBold" w:eastAsiaTheme="minorHAnsi" w:hAnsi="Open Sans SemiBold" w:cs="Open Sans SemiBold"/>
          <w:color w:val="323E4F" w:themeColor="text2" w:themeShade="BF"/>
          <w:lang w:val="en-US" w:eastAsia="en-US"/>
        </w:rPr>
        <w:t>Get Summaries &amp; Links to Source Material</w:t>
      </w:r>
      <w:bookmarkEnd w:id="8"/>
    </w:p>
    <w:p w14:paraId="63EA9471" w14:textId="77777777" w:rsidR="00EF6947" w:rsidRPr="002926A0" w:rsidRDefault="00EF6947" w:rsidP="009C6CE2">
      <w:pPr>
        <w:pStyle w:val="ListParagraph"/>
        <w:numPr>
          <w:ilvl w:val="0"/>
          <w:numId w:val="31"/>
        </w:numPr>
        <w:shd w:val="clear" w:color="auto" w:fill="FFFFFF"/>
        <w:spacing w:after="120" w:line="23" w:lineRule="atLeast"/>
        <w:rPr>
          <w:rFonts w:ascii="Open Sans Light" w:hAnsi="Open Sans Light" w:cs="Open Sans Light"/>
        </w:rPr>
      </w:pPr>
      <w:r w:rsidRPr="002926A0">
        <w:rPr>
          <w:rFonts w:ascii="Open Sans Light" w:hAnsi="Open Sans Light" w:cs="Open Sans Light"/>
        </w:rPr>
        <w:t>The Need to Reclaim Our Power: </w:t>
      </w:r>
      <w:hyperlink r:id="rId22" w:history="1">
        <w:r w:rsidRPr="00772300">
          <w:rPr>
            <w:rStyle w:val="Hyperlink"/>
            <w:rFonts w:ascii="Open Sans Light" w:hAnsi="Open Sans Light" w:cs="Open Sans Light"/>
            <w:b/>
            <w:bCs/>
            <w:color w:val="2353A3"/>
          </w:rPr>
          <w:t>How Corporations Betray Humanity</w:t>
        </w:r>
      </w:hyperlink>
    </w:p>
    <w:p w14:paraId="394D9E80" w14:textId="77777777" w:rsidR="00EF6947" w:rsidRPr="002926A0" w:rsidRDefault="00EF6947" w:rsidP="007909F5">
      <w:pPr>
        <w:pStyle w:val="ListParagraph"/>
        <w:numPr>
          <w:ilvl w:val="0"/>
          <w:numId w:val="31"/>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The Need to Reclaim Our Power:</w:t>
      </w:r>
      <w:hyperlink r:id="rId23" w:history="1">
        <w:r w:rsidRPr="002926A0">
          <w:rPr>
            <w:rStyle w:val="Strong"/>
            <w:rFonts w:ascii="Open Sans Light" w:hAnsi="Open Sans Light" w:cs="Open Sans Light"/>
          </w:rPr>
          <w:t> </w:t>
        </w:r>
        <w:r w:rsidRPr="00772300">
          <w:rPr>
            <w:rStyle w:val="Strong"/>
            <w:rFonts w:ascii="Open Sans Light" w:hAnsi="Open Sans Light" w:cs="Open Sans Light"/>
            <w:color w:val="2353A3"/>
            <w:u w:val="single"/>
          </w:rPr>
          <w:t>How Governments Betray Humanity</w:t>
        </w:r>
      </w:hyperlink>
    </w:p>
    <w:p w14:paraId="71C65A1B" w14:textId="77777777" w:rsidR="00EF6947" w:rsidRPr="002926A0" w:rsidRDefault="00EF6947" w:rsidP="007909F5">
      <w:pPr>
        <w:pStyle w:val="ListParagraph"/>
        <w:numPr>
          <w:ilvl w:val="0"/>
          <w:numId w:val="31"/>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The Need to Reclaim Our Power: </w:t>
      </w:r>
      <w:hyperlink r:id="rId24" w:history="1">
        <w:r w:rsidRPr="00772300">
          <w:rPr>
            <w:rStyle w:val="Strong"/>
            <w:rFonts w:ascii="Open Sans Light" w:hAnsi="Open Sans Light" w:cs="Open Sans Light"/>
            <w:color w:val="2353A3"/>
            <w:u w:val="single"/>
          </w:rPr>
          <w:t>How Modern Medicine and the FDA Betray Humanity</w:t>
        </w:r>
      </w:hyperlink>
    </w:p>
    <w:p w14:paraId="617BB432" w14:textId="77777777" w:rsidR="00EF6947" w:rsidRPr="002926A0" w:rsidRDefault="00EF6947" w:rsidP="007909F5">
      <w:pPr>
        <w:pStyle w:val="ListParagraph"/>
        <w:numPr>
          <w:ilvl w:val="0"/>
          <w:numId w:val="31"/>
        </w:numPr>
        <w:shd w:val="clear" w:color="auto" w:fill="FFFFFF"/>
        <w:spacing w:before="100" w:beforeAutospacing="1" w:after="120" w:line="23" w:lineRule="atLeast"/>
        <w:rPr>
          <w:rFonts w:ascii="Open Sans Light" w:hAnsi="Open Sans Light" w:cs="Open Sans Light"/>
        </w:rPr>
      </w:pPr>
      <w:r w:rsidRPr="002926A0">
        <w:rPr>
          <w:rFonts w:ascii="Open Sans Light" w:hAnsi="Open Sans Light" w:cs="Open Sans Light"/>
        </w:rPr>
        <w:t>The Need to Reclaim Our Power: </w:t>
      </w:r>
      <w:hyperlink r:id="rId25" w:history="1">
        <w:r w:rsidRPr="00772300">
          <w:rPr>
            <w:rStyle w:val="Strong"/>
            <w:rFonts w:ascii="Open Sans Light" w:hAnsi="Open Sans Light" w:cs="Open Sans Light"/>
            <w:color w:val="2353A3"/>
            <w:u w:val="single"/>
          </w:rPr>
          <w:t>How Researchers (in the Name of “Science”) Betray</w:t>
        </w:r>
        <w:r w:rsidRPr="00772300">
          <w:rPr>
            <w:rStyle w:val="Strong"/>
            <w:rFonts w:ascii="Open Sans Light" w:hAnsi="Open Sans Light" w:cs="Open Sans Light"/>
            <w:color w:val="2353A3"/>
          </w:rPr>
          <w:t xml:space="preserve"> </w:t>
        </w:r>
        <w:r w:rsidRPr="00772300">
          <w:rPr>
            <w:rStyle w:val="Strong"/>
            <w:rFonts w:ascii="Open Sans Light" w:hAnsi="Open Sans Light" w:cs="Open Sans Light"/>
            <w:color w:val="2353A3"/>
            <w:u w:val="single"/>
          </w:rPr>
          <w:t>Humanity</w:t>
        </w:r>
      </w:hyperlink>
    </w:p>
    <w:p w14:paraId="7A763F18" w14:textId="48604C26" w:rsidR="00EF6947"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2926A0">
        <w:rPr>
          <w:rFonts w:ascii="Open Sans Light" w:hAnsi="Open Sans Light" w:cs="Open Sans Light"/>
          <w:sz w:val="22"/>
          <w:szCs w:val="22"/>
        </w:rPr>
        <w:t>For example, in </w:t>
      </w:r>
      <w:hyperlink r:id="rId26" w:history="1">
        <w:r w:rsidRPr="00772300">
          <w:rPr>
            <w:rStyle w:val="Hyperlink"/>
            <w:rFonts w:ascii="Open Sans Light" w:hAnsi="Open Sans Light" w:cs="Open Sans Light"/>
            <w:color w:val="2353A3"/>
            <w:sz w:val="22"/>
            <w:szCs w:val="22"/>
          </w:rPr>
          <w:t>How Corporations Betray Humanity</w:t>
        </w:r>
      </w:hyperlink>
      <w:r w:rsidRPr="00772300">
        <w:rPr>
          <w:rFonts w:ascii="Open Sans Light" w:hAnsi="Open Sans Light" w:cs="Open Sans Light"/>
          <w:color w:val="2353A3"/>
          <w:sz w:val="22"/>
          <w:szCs w:val="22"/>
        </w:rPr>
        <w:t xml:space="preserve">, </w:t>
      </w:r>
      <w:r w:rsidRPr="002926A0">
        <w:rPr>
          <w:rFonts w:ascii="Open Sans Light" w:hAnsi="Open Sans Light" w:cs="Open Sans Light"/>
          <w:sz w:val="22"/>
          <w:szCs w:val="22"/>
        </w:rPr>
        <w:t>you’ll see such examples as:</w:t>
      </w:r>
    </w:p>
    <w:p w14:paraId="10E47B98" w14:textId="77777777" w:rsidR="00304F55" w:rsidRDefault="00000000" w:rsidP="0070020F">
      <w:pPr>
        <w:numPr>
          <w:ilvl w:val="0"/>
          <w:numId w:val="32"/>
        </w:numPr>
        <w:shd w:val="clear" w:color="auto" w:fill="FFFFFF"/>
        <w:spacing w:before="100" w:beforeAutospacing="1" w:after="120" w:afterAutospacing="1" w:line="23" w:lineRule="atLeast"/>
        <w:rPr>
          <w:rFonts w:ascii="Open Sans Light" w:hAnsi="Open Sans Light" w:cs="Open Sans Light"/>
        </w:rPr>
      </w:pPr>
      <w:hyperlink r:id="rId27" w:history="1">
        <w:r w:rsidR="00304F55" w:rsidRPr="00304F55">
          <w:rPr>
            <w:rStyle w:val="Hyperlink"/>
            <w:rFonts w:ascii="Open Sans Light" w:hAnsi="Open Sans Light" w:cs="Open Sans Light"/>
            <w:b/>
            <w:bCs/>
            <w:color w:val="2353A3"/>
          </w:rPr>
          <w:t>Pharma Lying &amp; Manipulation</w:t>
        </w:r>
      </w:hyperlink>
      <w:r w:rsidR="00304F55" w:rsidRPr="00304F55">
        <w:rPr>
          <w:rFonts w:ascii="Open Sans Light" w:hAnsi="Open Sans Light" w:cs="Open Sans Light"/>
        </w:rPr>
        <w:t xml:space="preserve"> — Seven research trials; six showed the drug doesn’t work. The manufacturer published only the one that had a positive result.</w:t>
      </w:r>
    </w:p>
    <w:p w14:paraId="4B97EF35" w14:textId="54DBD76E" w:rsidR="00304F55" w:rsidRPr="00304F55" w:rsidRDefault="00000000" w:rsidP="0070020F">
      <w:pPr>
        <w:numPr>
          <w:ilvl w:val="0"/>
          <w:numId w:val="32"/>
        </w:numPr>
        <w:shd w:val="clear" w:color="auto" w:fill="FFFFFF"/>
        <w:spacing w:before="100" w:beforeAutospacing="1" w:after="120" w:afterAutospacing="1" w:line="23" w:lineRule="atLeast"/>
        <w:rPr>
          <w:rFonts w:ascii="Open Sans Light" w:hAnsi="Open Sans Light" w:cs="Open Sans Light"/>
        </w:rPr>
      </w:pPr>
      <w:hyperlink r:id="rId28" w:history="1">
        <w:r w:rsidR="00304F55" w:rsidRPr="00304F55">
          <w:rPr>
            <w:rStyle w:val="Hyperlink"/>
            <w:rFonts w:ascii="Open Sans Light" w:hAnsi="Open Sans Light" w:cs="Open Sans Light"/>
            <w:b/>
            <w:bCs/>
            <w:color w:val="2353A3"/>
          </w:rPr>
          <w:t>Pharma’s Corrupt Practices Specified in Exquisite Detail</w:t>
        </w:r>
      </w:hyperlink>
      <w:r w:rsidR="00304F55" w:rsidRPr="00304F55">
        <w:rPr>
          <w:rFonts w:ascii="Open Sans Light" w:hAnsi="Open Sans Light" w:cs="Open Sans Light"/>
        </w:rPr>
        <w:t xml:space="preserve"> — They give lavish gifts to physicians, promote new “diseases,” set up phony “patient advocacy organizations,” “educate” doctors about drug’s unapproved uses, bury studies they don’t want seen, and more.</w:t>
      </w:r>
    </w:p>
    <w:p w14:paraId="0B15EB4F" w14:textId="7A9BF1CB" w:rsidR="00304F55" w:rsidRPr="00304F55" w:rsidRDefault="00000000" w:rsidP="00B857CC">
      <w:pPr>
        <w:numPr>
          <w:ilvl w:val="0"/>
          <w:numId w:val="32"/>
        </w:numPr>
        <w:shd w:val="clear" w:color="auto" w:fill="FFFFFF"/>
        <w:spacing w:before="100" w:beforeAutospacing="1" w:after="120" w:afterAutospacing="1" w:line="23" w:lineRule="atLeast"/>
        <w:rPr>
          <w:rFonts w:ascii="Open Sans Light" w:hAnsi="Open Sans Light" w:cs="Open Sans Light"/>
        </w:rPr>
      </w:pPr>
      <w:hyperlink r:id="rId29" w:history="1">
        <w:r w:rsidR="00304F55" w:rsidRPr="00304F55">
          <w:rPr>
            <w:rStyle w:val="Hyperlink"/>
            <w:rFonts w:ascii="Open Sans Light" w:hAnsi="Open Sans Light" w:cs="Open Sans Light"/>
            <w:b/>
            <w:bCs/>
            <w:color w:val="2353A3"/>
          </w:rPr>
          <w:t>Nestlé, Coca Cola, Danone, Unilever</w:t>
        </w:r>
      </w:hyperlink>
      <w:r w:rsidR="00304F55" w:rsidRPr="00304F55">
        <w:rPr>
          <w:rStyle w:val="Strong"/>
          <w:rFonts w:ascii="Open Sans Light" w:hAnsi="Open Sans Light" w:cs="Open Sans Light"/>
        </w:rPr>
        <w:t xml:space="preserve"> </w:t>
      </w:r>
      <w:r w:rsidR="00304F55" w:rsidRPr="00304F55">
        <w:rPr>
          <w:rFonts w:ascii="Open Sans Light" w:hAnsi="Open Sans Light" w:cs="Open Sans Light"/>
        </w:rPr>
        <w:t>— Big food corporations control markets while farmers and consumers are held accountable for the devastation.</w:t>
      </w:r>
    </w:p>
    <w:p w14:paraId="255F6ED0" w14:textId="1EC873F9" w:rsidR="00EF6947" w:rsidRPr="00304F55" w:rsidRDefault="00000000" w:rsidP="00801972">
      <w:pPr>
        <w:numPr>
          <w:ilvl w:val="0"/>
          <w:numId w:val="32"/>
        </w:numPr>
        <w:shd w:val="clear" w:color="auto" w:fill="FFFFFF"/>
        <w:spacing w:before="100" w:beforeAutospacing="1" w:after="120" w:afterAutospacing="1" w:line="23" w:lineRule="atLeast"/>
        <w:rPr>
          <w:rFonts w:ascii="Open Sans Light" w:hAnsi="Open Sans Light" w:cs="Open Sans Light"/>
        </w:rPr>
      </w:pPr>
      <w:hyperlink r:id="rId30" w:history="1">
        <w:r w:rsidR="00EF6947" w:rsidRPr="00304F55">
          <w:rPr>
            <w:rStyle w:val="Hyperlink"/>
            <w:rFonts w:ascii="Open Sans Light" w:hAnsi="Open Sans Light" w:cs="Open Sans Light"/>
            <w:b/>
            <w:bCs/>
            <w:color w:val="2353A3"/>
          </w:rPr>
          <w:t>Pharmaceutical Corporations Intensely Target Med Students</w:t>
        </w:r>
      </w:hyperlink>
      <w:r w:rsidR="00EF6947" w:rsidRPr="00304F55">
        <w:rPr>
          <w:rFonts w:ascii="Open Sans Light" w:hAnsi="Open Sans Light" w:cs="Open Sans Light"/>
          <w:color w:val="2353A3"/>
        </w:rPr>
        <w:t> </w:t>
      </w:r>
      <w:r w:rsidR="00EF6947" w:rsidRPr="00304F55">
        <w:rPr>
          <w:rFonts w:ascii="Open Sans Light" w:hAnsi="Open Sans Light" w:cs="Open Sans Light"/>
        </w:rPr>
        <w:t>— Recognizing the formative nature of the clinical years of medical education, pharmaceutical companies seek to influence medical students years before they are ready to independently practice medicine.</w:t>
      </w:r>
    </w:p>
    <w:p w14:paraId="592AD509" w14:textId="77777777" w:rsidR="00EF6947" w:rsidRPr="002926A0" w:rsidRDefault="00000000" w:rsidP="007909F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31" w:history="1">
        <w:r w:rsidR="00EF6947" w:rsidRPr="00772300">
          <w:rPr>
            <w:rStyle w:val="Hyperlink"/>
            <w:rFonts w:ascii="Open Sans Light" w:hAnsi="Open Sans Light" w:cs="Open Sans Light"/>
            <w:b/>
            <w:bCs/>
            <w:color w:val="2353A3"/>
          </w:rPr>
          <w:t>Big Pharma Are Big Lobbyists</w:t>
        </w:r>
      </w:hyperlink>
      <w:r w:rsidR="00EF6947" w:rsidRPr="002926A0">
        <w:rPr>
          <w:rFonts w:ascii="Open Sans Light" w:hAnsi="Open Sans Light" w:cs="Open Sans Light"/>
        </w:rPr>
        <w:t> — Pharmaceutical corporations are among the largest lobby groups in Washington DC. How is government lobbying by corporations different from bribery and corruption?</w:t>
      </w:r>
    </w:p>
    <w:p w14:paraId="5B3BB24E" w14:textId="77777777" w:rsidR="00EF6947" w:rsidRPr="002926A0" w:rsidRDefault="00000000" w:rsidP="007909F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32" w:history="1">
        <w:r w:rsidR="00EF6947" w:rsidRPr="00772300">
          <w:rPr>
            <w:rStyle w:val="Strong"/>
            <w:rFonts w:ascii="Open Sans Light" w:hAnsi="Open Sans Light" w:cs="Open Sans Light"/>
            <w:color w:val="2353A3"/>
            <w:u w:val="single"/>
          </w:rPr>
          <w:t>Pharma Targets Election Candidates</w:t>
        </w:r>
        <w:r w:rsidR="00EF6947" w:rsidRPr="00772300">
          <w:rPr>
            <w:rStyle w:val="Strong"/>
            <w:rFonts w:ascii="Open Sans Light" w:hAnsi="Open Sans Light" w:cs="Open Sans Light"/>
            <w:color w:val="2353A3"/>
          </w:rPr>
          <w:t> </w:t>
        </w:r>
      </w:hyperlink>
      <w:r w:rsidR="00EF6947" w:rsidRPr="002926A0">
        <w:rPr>
          <w:rFonts w:ascii="Open Sans Light" w:hAnsi="Open Sans Light" w:cs="Open Sans Light"/>
        </w:rPr>
        <w:t>— Pharmaceutical control tactics include lying about candidates up for election.</w:t>
      </w:r>
    </w:p>
    <w:p w14:paraId="1C3433BA" w14:textId="77777777" w:rsidR="00EF6947" w:rsidRPr="002926A0" w:rsidRDefault="00000000" w:rsidP="007909F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33" w:history="1">
        <w:r w:rsidR="00EF6947" w:rsidRPr="00772300">
          <w:rPr>
            <w:rStyle w:val="Hyperlink"/>
            <w:rFonts w:ascii="Open Sans Light" w:hAnsi="Open Sans Light" w:cs="Open Sans Light"/>
            <w:b/>
            <w:bCs/>
            <w:color w:val="2353A3"/>
          </w:rPr>
          <w:t>Pfizer Has Been Assessed Billions In Criminal Convictions</w:t>
        </w:r>
      </w:hyperlink>
      <w:r w:rsidR="00EF6947" w:rsidRPr="00772300">
        <w:rPr>
          <w:rFonts w:ascii="Open Sans Light" w:hAnsi="Open Sans Light" w:cs="Open Sans Light"/>
          <w:color w:val="2353A3"/>
        </w:rPr>
        <w:t> </w:t>
      </w:r>
      <w:r w:rsidR="00EF6947" w:rsidRPr="002926A0">
        <w:rPr>
          <w:rFonts w:ascii="Open Sans Light" w:hAnsi="Open Sans Light" w:cs="Open Sans Light"/>
        </w:rPr>
        <w:t>— If the penalty for criminality doesn’t change the criminal behavior, is the system working?</w:t>
      </w:r>
    </w:p>
    <w:p w14:paraId="6A6EF7CD" w14:textId="4377F9D5" w:rsidR="002926A0" w:rsidRPr="00304F55" w:rsidRDefault="00000000" w:rsidP="00304F55">
      <w:pPr>
        <w:pStyle w:val="ListParagraph"/>
        <w:numPr>
          <w:ilvl w:val="0"/>
          <w:numId w:val="32"/>
        </w:numPr>
        <w:shd w:val="clear" w:color="auto" w:fill="FFFFFF"/>
        <w:spacing w:before="100" w:beforeAutospacing="1" w:after="120" w:line="23" w:lineRule="atLeast"/>
        <w:rPr>
          <w:rFonts w:ascii="Open Sans Light" w:hAnsi="Open Sans Light" w:cs="Open Sans Light"/>
        </w:rPr>
      </w:pPr>
      <w:hyperlink r:id="rId34" w:history="1">
        <w:r w:rsidR="00EF6947" w:rsidRPr="00772300">
          <w:rPr>
            <w:rStyle w:val="Hyperlink"/>
            <w:rFonts w:ascii="Open Sans Light" w:hAnsi="Open Sans Light" w:cs="Open Sans Light"/>
            <w:b/>
            <w:bCs/>
            <w:color w:val="2353A3"/>
          </w:rPr>
          <w:t>Insulin Founders Gave Away Patent for $1 Because “Insulin Belongs to the World”</w:t>
        </w:r>
      </w:hyperlink>
      <w:r w:rsidR="00EF6947" w:rsidRPr="002926A0">
        <w:rPr>
          <w:rFonts w:ascii="Open Sans Light" w:hAnsi="Open Sans Light" w:cs="Open Sans Light"/>
        </w:rPr>
        <w:t>— Pharmaceutical corporations monopolized the</w:t>
      </w:r>
      <w:r w:rsidR="00EF6947" w:rsidRPr="002926A0">
        <w:rPr>
          <w:rFonts w:ascii="Segoe UI" w:hAnsi="Segoe UI" w:cs="Segoe UI"/>
          <w:sz w:val="27"/>
          <w:szCs w:val="27"/>
        </w:rPr>
        <w:t xml:space="preserve"> </w:t>
      </w:r>
      <w:r w:rsidR="00EF6947" w:rsidRPr="002926A0">
        <w:rPr>
          <w:rFonts w:ascii="Open Sans Light" w:hAnsi="Open Sans Light" w:cs="Open Sans Light"/>
        </w:rPr>
        <w:t>distribution of insulin, charging diabetics $750/month. See also: </w:t>
      </w:r>
      <w:hyperlink r:id="rId35" w:history="1">
        <w:r w:rsidR="00EF6947" w:rsidRPr="00772300">
          <w:rPr>
            <w:rStyle w:val="Hyperlink"/>
            <w:rFonts w:ascii="Open Sans Light" w:hAnsi="Open Sans Light" w:cs="Open Sans Light"/>
            <w:color w:val="2353A3"/>
          </w:rPr>
          <w:t>The High Price of Insulin Is Literally Killing People</w:t>
        </w:r>
      </w:hyperlink>
      <w:r w:rsidR="00EF6947" w:rsidRPr="00772300">
        <w:rPr>
          <w:rFonts w:ascii="Open Sans Light" w:hAnsi="Open Sans Light" w:cs="Open Sans Light"/>
          <w:color w:val="2353A3"/>
          <w:u w:val="single"/>
        </w:rPr>
        <w:t>.</w:t>
      </w:r>
    </w:p>
    <w:p w14:paraId="3E4341DD" w14:textId="3D616583" w:rsidR="00EF6947" w:rsidRPr="00927347" w:rsidRDefault="00EF6947" w:rsidP="00EF6947">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927347">
        <w:rPr>
          <w:rFonts w:ascii="Open Sans SemiBold" w:hAnsi="Open Sans SemiBold" w:cs="Open Sans SemiBold"/>
          <w:color w:val="000F42"/>
          <w:sz w:val="26"/>
          <w:szCs w:val="26"/>
        </w:rPr>
        <w:t>Big Food Corporations Control Markets While Farmers &amp; Consumers Are Held Accountable for the Devastation</w:t>
      </w:r>
    </w:p>
    <w:p w14:paraId="5C80362B" w14:textId="3DAAF8D2" w:rsidR="00FD5C44" w:rsidRDefault="00FD5C44" w:rsidP="00EF6947">
      <w:pPr>
        <w:pStyle w:val="Heading5"/>
        <w:shd w:val="clear" w:color="auto" w:fill="FFFFFF"/>
        <w:spacing w:before="401" w:beforeAutospacing="0" w:after="401" w:afterAutospacing="0"/>
        <w:jc w:val="center"/>
        <w:rPr>
          <w:rFonts w:ascii="Open Sans" w:hAnsi="Open Sans" w:cs="Open Sans"/>
          <w:color w:val="000F42"/>
        </w:rPr>
      </w:pPr>
      <w:r>
        <w:rPr>
          <w:rFonts w:ascii="Segoe UI" w:hAnsi="Segoe UI" w:cs="Segoe UI"/>
          <w:i/>
          <w:iCs/>
          <w:noProof/>
          <w:color w:val="3C434A"/>
          <w:sz w:val="27"/>
          <w:szCs w:val="27"/>
        </w:rPr>
        <w:drawing>
          <wp:inline distT="0" distB="0" distL="0" distR="0" wp14:anchorId="63186B07" wp14:editId="3ACEC41C">
            <wp:extent cx="2759083" cy="648586"/>
            <wp:effectExtent l="0" t="0" r="3175"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17">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35428743" w14:textId="77777777" w:rsidR="00EF6947" w:rsidRPr="00FD5C44" w:rsidRDefault="00EF6947" w:rsidP="00FD5C44">
      <w:pPr>
        <w:pStyle w:val="NormalWeb"/>
        <w:shd w:val="clear" w:color="auto" w:fill="FFFFFF"/>
        <w:spacing w:before="240" w:beforeAutospacing="0" w:after="120" w:afterAutospacing="0" w:line="23" w:lineRule="atLeast"/>
        <w:jc w:val="center"/>
        <w:rPr>
          <w:rFonts w:ascii="Open Sans Light" w:hAnsi="Open Sans Light" w:cs="Open Sans Light"/>
          <w:i/>
          <w:iCs/>
          <w:color w:val="000000" w:themeColor="text1"/>
          <w:sz w:val="22"/>
          <w:szCs w:val="22"/>
        </w:rPr>
      </w:pPr>
      <w:r w:rsidRPr="00FD5C44">
        <w:rPr>
          <w:rFonts w:ascii="Open Sans Light" w:hAnsi="Open Sans Light" w:cs="Open Sans Light"/>
          <w:i/>
          <w:iCs/>
          <w:color w:val="000000" w:themeColor="text1"/>
          <w:sz w:val="22"/>
          <w:szCs w:val="22"/>
        </w:rPr>
        <w:t>Large-scale</w:t>
      </w:r>
      <w:r w:rsidRPr="00FD5C44">
        <w:rPr>
          <w:rFonts w:ascii="Open Sans Light" w:hAnsi="Open Sans Light" w:cs="Open Sans Light"/>
          <w:i/>
          <w:iCs/>
          <w:color w:val="2353A3"/>
          <w:sz w:val="22"/>
          <w:szCs w:val="22"/>
        </w:rPr>
        <w:t> </w:t>
      </w:r>
      <w:hyperlink r:id="rId36" w:history="1">
        <w:r w:rsidRPr="00FD5C44">
          <w:rPr>
            <w:rStyle w:val="Hyperlink"/>
            <w:rFonts w:ascii="Open Sans Light" w:hAnsi="Open Sans Light" w:cs="Open Sans Light"/>
            <w:i/>
            <w:iCs/>
            <w:color w:val="2353A3"/>
            <w:sz w:val="22"/>
            <w:szCs w:val="22"/>
          </w:rPr>
          <w:t>food and beverage companies</w:t>
        </w:r>
      </w:hyperlink>
      <w:r w:rsidRPr="00FD5C44">
        <w:rPr>
          <w:rFonts w:ascii="Open Sans Light" w:hAnsi="Open Sans Light" w:cs="Open Sans Light"/>
          <w:i/>
          <w:iCs/>
          <w:color w:val="000000" w:themeColor="text1"/>
          <w:sz w:val="22"/>
          <w:szCs w:val="22"/>
        </w:rPr>
        <w:t>… play an outsized role in driving disparities in human health and environmental sustainability. Food processing companies currently make one-fourth of </w:t>
      </w:r>
      <w:hyperlink r:id="rId37" w:tgtFrame="_blank" w:history="1">
        <w:r w:rsidRPr="00FD5C44">
          <w:rPr>
            <w:rStyle w:val="Hyperlink"/>
            <w:rFonts w:ascii="Open Sans Light" w:hAnsi="Open Sans Light" w:cs="Open Sans Light"/>
            <w:i/>
            <w:iCs/>
            <w:color w:val="2353A3"/>
            <w:sz w:val="22"/>
            <w:szCs w:val="22"/>
          </w:rPr>
          <w:t>every dollar spent</w:t>
        </w:r>
      </w:hyperlink>
      <w:r w:rsidRPr="00FD5C44">
        <w:rPr>
          <w:rFonts w:ascii="Open Sans Light" w:hAnsi="Open Sans Light" w:cs="Open Sans Light"/>
          <w:i/>
          <w:iCs/>
          <w:color w:val="2353A3"/>
          <w:sz w:val="22"/>
          <w:szCs w:val="22"/>
        </w:rPr>
        <w:t> </w:t>
      </w:r>
      <w:r w:rsidRPr="00FD5C44">
        <w:rPr>
          <w:rFonts w:ascii="Open Sans Light" w:hAnsi="Open Sans Light" w:cs="Open Sans Light"/>
          <w:i/>
          <w:iCs/>
          <w:color w:val="000000" w:themeColor="text1"/>
          <w:sz w:val="22"/>
          <w:szCs w:val="22"/>
        </w:rPr>
        <w:t>on groceries in the U.S., with just</w:t>
      </w:r>
      <w:r w:rsidRPr="00FD5C44">
        <w:rPr>
          <w:rFonts w:ascii="Open Sans Light" w:hAnsi="Open Sans Light" w:cs="Open Sans Light"/>
          <w:i/>
          <w:iCs/>
          <w:color w:val="2353A3"/>
          <w:sz w:val="22"/>
          <w:szCs w:val="22"/>
        </w:rPr>
        <w:t> </w:t>
      </w:r>
      <w:hyperlink r:id="rId38" w:tgtFrame="_blank" w:history="1">
        <w:r w:rsidRPr="00FD5C44">
          <w:rPr>
            <w:rStyle w:val="Hyperlink"/>
            <w:rFonts w:ascii="Open Sans Light" w:hAnsi="Open Sans Light" w:cs="Open Sans Light"/>
            <w:i/>
            <w:iCs/>
            <w:color w:val="2353A3"/>
            <w:sz w:val="22"/>
            <w:szCs w:val="22"/>
          </w:rPr>
          <w:t>a handful of companies</w:t>
        </w:r>
      </w:hyperlink>
      <w:r w:rsidRPr="00FD5C44">
        <w:rPr>
          <w:rFonts w:ascii="Open Sans Light" w:hAnsi="Open Sans Light" w:cs="Open Sans Light"/>
          <w:i/>
          <w:iCs/>
          <w:color w:val="000000" w:themeColor="text1"/>
          <w:sz w:val="22"/>
          <w:szCs w:val="22"/>
        </w:rPr>
        <w:t> controlling as much as 98.4% of the market share in some categories of prepared foods. By comparison, the country’s more than 2.5 million farmworkers, the majority of which are undocumented and unprotected by fair wage laws, get just eight cents for every dollar spent on groceries.</w:t>
      </w:r>
    </w:p>
    <w:p w14:paraId="544BF639" w14:textId="77777777" w:rsidR="00EF6947" w:rsidRPr="00FD5C44" w:rsidRDefault="00EF6947" w:rsidP="00FD5C44">
      <w:pPr>
        <w:pStyle w:val="NormalWeb"/>
        <w:shd w:val="clear" w:color="auto" w:fill="FFFFFF"/>
        <w:spacing w:before="240" w:beforeAutospacing="0" w:after="120" w:afterAutospacing="0" w:line="23" w:lineRule="atLeast"/>
        <w:jc w:val="center"/>
        <w:rPr>
          <w:rFonts w:ascii="Open Sans Light" w:hAnsi="Open Sans Light" w:cs="Open Sans Light"/>
          <w:i/>
          <w:iCs/>
          <w:color w:val="000000" w:themeColor="text1"/>
          <w:sz w:val="22"/>
          <w:szCs w:val="22"/>
        </w:rPr>
      </w:pPr>
      <w:r w:rsidRPr="00FD5C44">
        <w:rPr>
          <w:rFonts w:ascii="Open Sans Light" w:hAnsi="Open Sans Light" w:cs="Open Sans Light"/>
          <w:i/>
          <w:iCs/>
          <w:color w:val="000000" w:themeColor="text1"/>
          <w:sz w:val="22"/>
          <w:szCs w:val="22"/>
        </w:rPr>
        <w:t>Food processing companies like </w:t>
      </w:r>
      <w:hyperlink r:id="rId39" w:history="1">
        <w:r w:rsidRPr="00FD5C44">
          <w:rPr>
            <w:rStyle w:val="Hyperlink"/>
            <w:rFonts w:ascii="Open Sans Light" w:hAnsi="Open Sans Light" w:cs="Open Sans Light"/>
            <w:i/>
            <w:iCs/>
            <w:color w:val="2353A3"/>
            <w:sz w:val="22"/>
            <w:szCs w:val="22"/>
          </w:rPr>
          <w:t>Nestlé</w:t>
        </w:r>
      </w:hyperlink>
      <w:r w:rsidRPr="00FD5C44">
        <w:rPr>
          <w:rFonts w:ascii="Open Sans Light" w:hAnsi="Open Sans Light" w:cs="Open Sans Light"/>
          <w:i/>
          <w:iCs/>
          <w:color w:val="2353A3"/>
          <w:sz w:val="22"/>
          <w:szCs w:val="22"/>
        </w:rPr>
        <w:t> </w:t>
      </w:r>
      <w:r w:rsidRPr="00FD5C44">
        <w:rPr>
          <w:rFonts w:ascii="Open Sans Light" w:hAnsi="Open Sans Light" w:cs="Open Sans Light"/>
          <w:i/>
          <w:iCs/>
          <w:color w:val="000000" w:themeColor="text1"/>
          <w:sz w:val="22"/>
          <w:szCs w:val="22"/>
        </w:rPr>
        <w:t>(Switzerland), Coca Cola (U.S.), Danone (France), and Unilever (United Kingdom/Netherlands) are bottlenecks in the global food system, exerting undue influence over both what and how much is produced by farmers upstream as well as what and how much is eaten by consumers downstream… Despite this concentration of power and wealth, international agendas for public health and sustainable food production often call for reform not by the most powerful food companies but, instead, by farmers and consumers.</w:t>
      </w:r>
    </w:p>
    <w:p w14:paraId="6C352FB6" w14:textId="75A8274A" w:rsidR="002926A0" w:rsidRPr="00FD5C44" w:rsidRDefault="00EF6947" w:rsidP="002926A0">
      <w:pPr>
        <w:pStyle w:val="NormalWeb"/>
        <w:shd w:val="clear" w:color="auto" w:fill="FFFFFF"/>
        <w:spacing w:before="240" w:beforeAutospacing="0" w:after="120" w:afterAutospacing="0" w:line="23" w:lineRule="atLeast"/>
        <w:jc w:val="right"/>
        <w:rPr>
          <w:rStyle w:val="HTMLCite"/>
          <w:rFonts w:ascii="Open Sans Light" w:hAnsi="Open Sans Light" w:cs="Open Sans Light"/>
          <w:i w:val="0"/>
          <w:iCs w:val="0"/>
          <w:color w:val="2353A3"/>
          <w:sz w:val="22"/>
          <w:szCs w:val="22"/>
          <w:u w:val="single"/>
        </w:rPr>
      </w:pPr>
      <w:r w:rsidRPr="00FD5C44">
        <w:rPr>
          <w:rStyle w:val="Strong"/>
          <w:rFonts w:ascii="Open Sans Light" w:hAnsi="Open Sans Light" w:cs="Open Sans Light"/>
          <w:color w:val="2353A3"/>
          <w:sz w:val="22"/>
          <w:szCs w:val="22"/>
        </w:rPr>
        <w:t xml:space="preserve">– </w:t>
      </w:r>
      <w:r w:rsidRPr="00FD5C44">
        <w:rPr>
          <w:rStyle w:val="Strong"/>
          <w:rFonts w:ascii="Open Sans Light" w:hAnsi="Open Sans Light" w:cs="Open Sans Light"/>
          <w:color w:val="2353A3"/>
          <w:sz w:val="22"/>
          <w:szCs w:val="22"/>
          <w:u w:val="single"/>
        </w:rPr>
        <w:t>Stop Blaming Consumers — It’s Time to Hold Big Food Accountable</w:t>
      </w:r>
    </w:p>
    <w:p w14:paraId="20A31423" w14:textId="77777777" w:rsidR="002926A0" w:rsidRDefault="002926A0">
      <w:pPr>
        <w:rPr>
          <w:rStyle w:val="HTMLCite"/>
          <w:rFonts w:ascii="Open Sans Light" w:eastAsia="Times New Roman" w:hAnsi="Open Sans Light" w:cs="Open Sans Light"/>
          <w:i w:val="0"/>
          <w:iCs w:val="0"/>
          <w:color w:val="3C434A"/>
          <w:lang w:eastAsia="en-PH"/>
        </w:rPr>
      </w:pPr>
      <w:r>
        <w:rPr>
          <w:rStyle w:val="HTMLCite"/>
          <w:rFonts w:ascii="Open Sans Light" w:hAnsi="Open Sans Light" w:cs="Open Sans Light"/>
          <w:i w:val="0"/>
          <w:iCs w:val="0"/>
          <w:color w:val="3C434A"/>
        </w:rPr>
        <w:br w:type="page"/>
      </w:r>
    </w:p>
    <w:p w14:paraId="4F744A8F"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9" w:name="_Toc110818062"/>
      <w:r w:rsidRPr="00F07EAF">
        <w:rPr>
          <w:rFonts w:ascii="Open Sans Light" w:eastAsiaTheme="minorHAnsi" w:hAnsi="Open Sans Light" w:cs="Open Sans Light"/>
          <w:color w:val="auto"/>
          <w:sz w:val="48"/>
          <w:szCs w:val="48"/>
          <w:lang w:val="en-US"/>
        </w:rPr>
        <w:lastRenderedPageBreak/>
        <w:t>Inspiring Models</w:t>
      </w:r>
      <w:bookmarkEnd w:id="9"/>
    </w:p>
    <w:p w14:paraId="3B5D357A" w14:textId="77777777" w:rsidR="00EF6947" w:rsidRPr="00F5070C"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F5070C">
        <w:rPr>
          <w:rFonts w:ascii="Open Sans Light" w:hAnsi="Open Sans Light" w:cs="Open Sans Light"/>
          <w:sz w:val="22"/>
          <w:szCs w:val="22"/>
        </w:rPr>
        <w:t>Even with all the differences in our beliefs, we can all observe our own behavior regarding authority and power and consider how it’s been working for us and for others. </w:t>
      </w:r>
      <w:r w:rsidRPr="00F5070C">
        <w:rPr>
          <w:rStyle w:val="Strong"/>
          <w:rFonts w:ascii="Open Sans Light" w:hAnsi="Open Sans Light" w:cs="Open Sans Light"/>
          <w:sz w:val="22"/>
          <w:szCs w:val="22"/>
        </w:rPr>
        <w:t>Has what we’ve been doing gotten the results we wanted?</w:t>
      </w:r>
    </w:p>
    <w:p w14:paraId="01D967E2" w14:textId="77777777" w:rsidR="00EF6947" w:rsidRPr="00F5070C"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F5070C">
        <w:rPr>
          <w:rFonts w:ascii="Open Sans Light" w:hAnsi="Open Sans Light" w:cs="Open Sans Light"/>
          <w:sz w:val="22"/>
          <w:szCs w:val="22"/>
        </w:rPr>
        <w:t>You may find it hard to believe that it’s possible to reject the systems that have betrayed us because these are the same systems who have the power and influence to inundate us with messages that they are the only way our world can work.</w:t>
      </w:r>
    </w:p>
    <w:p w14:paraId="0C73056C" w14:textId="2FB482FF" w:rsidR="00EF6947" w:rsidRPr="00F5070C"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F5070C">
        <w:rPr>
          <w:rFonts w:ascii="Open Sans Light" w:hAnsi="Open Sans Light" w:cs="Open Sans Light"/>
          <w:sz w:val="22"/>
          <w:szCs w:val="22"/>
        </w:rPr>
        <w:t>And yet there are so many examples of people making independent choices to create new ways of living with their family and neighbors. </w:t>
      </w:r>
      <w:r w:rsidRPr="00F5070C">
        <w:rPr>
          <w:rStyle w:val="Strong"/>
          <w:rFonts w:ascii="Open Sans Light" w:hAnsi="Open Sans Light" w:cs="Open Sans Light"/>
          <w:sz w:val="22"/>
          <w:szCs w:val="22"/>
        </w:rPr>
        <w:t>You might find some of these thought leaders and activists inspiring in their approach.</w:t>
      </w:r>
    </w:p>
    <w:p w14:paraId="33A3BC2E"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40" w:history="1">
        <w:r w:rsidR="00EF6947" w:rsidRPr="009C6CE2">
          <w:rPr>
            <w:rStyle w:val="Hyperlink"/>
            <w:rFonts w:ascii="Open Sans Light" w:hAnsi="Open Sans Light" w:cs="Open Sans Light"/>
            <w:b/>
            <w:bCs/>
            <w:color w:val="2353A3"/>
          </w:rPr>
          <w:t>Vandana Shiva</w:t>
        </w:r>
      </w:hyperlink>
      <w:r w:rsidR="00EF6947" w:rsidRPr="009C6CE2">
        <w:rPr>
          <w:rFonts w:ascii="Open Sans Light" w:hAnsi="Open Sans Light" w:cs="Open Sans Light"/>
          <w:color w:val="2353A3"/>
        </w:rPr>
        <w:t> </w:t>
      </w:r>
      <w:r w:rsidR="00EF6947" w:rsidRPr="00F5070C">
        <w:rPr>
          <w:rFonts w:ascii="Open Sans Light" w:hAnsi="Open Sans Light" w:cs="Open Sans Light"/>
        </w:rPr>
        <w:t>— Has supported Indian farmers in achieving multiple successes with knowledge, community and teamwork.</w:t>
      </w:r>
    </w:p>
    <w:p w14:paraId="2B77072C"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41" w:history="1">
        <w:r w:rsidR="00EF6947" w:rsidRPr="009C6CE2">
          <w:rPr>
            <w:rStyle w:val="Strong"/>
            <w:rFonts w:ascii="Open Sans Light" w:hAnsi="Open Sans Light" w:cs="Open Sans Light"/>
            <w:color w:val="2353A3"/>
            <w:u w:val="single"/>
          </w:rPr>
          <w:t>Rosa Parks</w:t>
        </w:r>
      </w:hyperlink>
      <w:r w:rsidR="00EF6947" w:rsidRPr="009C6CE2">
        <w:rPr>
          <w:rFonts w:ascii="Open Sans Light" w:hAnsi="Open Sans Light" w:cs="Open Sans Light"/>
          <w:color w:val="2353A3"/>
          <w:u w:val="single"/>
        </w:rPr>
        <w:t> </w:t>
      </w:r>
      <w:r w:rsidR="00EF6947" w:rsidRPr="00F5070C">
        <w:rPr>
          <w:rFonts w:ascii="Open Sans Light" w:hAnsi="Open Sans Light" w:cs="Open Sans Light"/>
        </w:rPr>
        <w:t>— “In 1955, Parks rejected a bus driver’s order to leave a row of four seats in the ‘colored’ section once the white section had filled up and move to the back of the bus. Her defiance sparked a successful boycott of buses in Montgomery a few days later. Residents refused to board the city’s buses. Instead they carpooled, rode in Black-owned cabs, or walked, some as far as 20 miles. The boycott dealt a severe blow to the bus company’s profits as dozens of public buses stood idle for months. The boycott was led by a newcomer to Montgomery named Martin Luther King, Jr.”</w:t>
      </w:r>
    </w:p>
    <w:p w14:paraId="105ADEBE"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42" w:history="1">
        <w:r w:rsidR="00EF6947" w:rsidRPr="009C6CE2">
          <w:rPr>
            <w:rStyle w:val="Strong"/>
            <w:rFonts w:ascii="Open Sans Light" w:hAnsi="Open Sans Light" w:cs="Open Sans Light"/>
            <w:color w:val="2353A3"/>
            <w:u w:val="single"/>
          </w:rPr>
          <w:t>Gandhi</w:t>
        </w:r>
        <w:r w:rsidR="00EF6947" w:rsidRPr="009C6CE2">
          <w:rPr>
            <w:rStyle w:val="Hyperlink"/>
            <w:rFonts w:ascii="Open Sans Light" w:hAnsi="Open Sans Light" w:cs="Open Sans Light"/>
            <w:color w:val="2353A3"/>
          </w:rPr>
          <w:t> </w:t>
        </w:r>
      </w:hyperlink>
      <w:r w:rsidR="00EF6947" w:rsidRPr="00F5070C">
        <w:rPr>
          <w:rFonts w:ascii="Open Sans Light" w:hAnsi="Open Sans Light" w:cs="Open Sans Light"/>
        </w:rPr>
        <w:t>— Gandhi’s use of the spinning wheel was, in part, a way to demonstrate economic freedom for his people to regain independence from British rule. “Gandhi’s use of the spinning wheel was one of the most significant unifying elements of the nationalist movement in India. Spinning was seen as an economic and political activity that could bring together the diverse population of South Asia, and allow the formerly elite nationalist movement to connect to the broader Indian population…. It… had the potential to overcome labour, gender, and religious divisions and thereby produce an accessible and effective symbol for the Gandhian anti-colonial movement.”</w:t>
      </w:r>
    </w:p>
    <w:p w14:paraId="091FE041"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43" w:history="1">
        <w:r w:rsidR="00EF6947" w:rsidRPr="009C6CE2">
          <w:rPr>
            <w:rStyle w:val="Strong"/>
            <w:rFonts w:ascii="Open Sans Light" w:hAnsi="Open Sans Light" w:cs="Open Sans Light"/>
            <w:color w:val="2353A3"/>
            <w:u w:val="single"/>
          </w:rPr>
          <w:t>Cesar Chavez</w:t>
        </w:r>
      </w:hyperlink>
      <w:r w:rsidR="00EF6947" w:rsidRPr="00F5070C">
        <w:rPr>
          <w:rFonts w:ascii="Open Sans Light" w:hAnsi="Open Sans Light" w:cs="Open Sans Light"/>
        </w:rPr>
        <w:t> — “A first-generation American, he was born in 1927 near his family’s small homestead outside Yuma, Arizona. At age 11, his family lost their farm during the Great Depression and became migrant farm workers. Cesar finished his formal education after the eighth grade and worked the fields full-time to help support his family… Cesar’s dream was to organize a union that would protect and serve the farm workers whose poverty and powerlessness he had shared. He knew the history of farm worker organizing was one sad story after another of broken unions and</w:t>
      </w:r>
      <w:r w:rsidR="00EF6947" w:rsidRPr="00F5070C">
        <w:rPr>
          <w:rFonts w:ascii="Segoe UI" w:hAnsi="Segoe UI" w:cs="Segoe UI"/>
          <w:sz w:val="27"/>
          <w:szCs w:val="27"/>
        </w:rPr>
        <w:t xml:space="preserve"> </w:t>
      </w:r>
      <w:r w:rsidR="00EF6947" w:rsidRPr="00F5070C">
        <w:rPr>
          <w:rFonts w:ascii="Open Sans Light" w:hAnsi="Open Sans Light" w:cs="Open Sans Light"/>
        </w:rPr>
        <w:t>strikes crushed by violence. He knew that for 100 years many others with much better educations and more resources than he possessed had tried, and failed, to organize farm workers. He knew the experts said organizing farm workers was impossible.”</w:t>
      </w:r>
    </w:p>
    <w:p w14:paraId="26EAC271" w14:textId="7E697B84"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44" w:history="1">
        <w:r w:rsidR="00EF6947" w:rsidRPr="009C6CE2">
          <w:rPr>
            <w:rStyle w:val="Hyperlink"/>
            <w:rFonts w:ascii="Open Sans Light" w:hAnsi="Open Sans Light" w:cs="Open Sans Light"/>
            <w:b/>
            <w:bCs/>
            <w:color w:val="2353A3"/>
          </w:rPr>
          <w:t>The Grandmother Who Resisted</w:t>
        </w:r>
        <w:r w:rsidR="00EF6947" w:rsidRPr="00F5070C">
          <w:rPr>
            <w:rStyle w:val="Hyperlink"/>
            <w:rFonts w:ascii="Open Sans Light" w:hAnsi="Open Sans Light" w:cs="Open Sans Light"/>
            <w:b/>
            <w:bCs/>
            <w:color w:val="4472C4" w:themeColor="accent1"/>
          </w:rPr>
          <w:t> </w:t>
        </w:r>
      </w:hyperlink>
      <w:r w:rsidR="00EF6947" w:rsidRPr="00F5070C">
        <w:rPr>
          <w:rFonts w:ascii="Open Sans Light" w:hAnsi="Open Sans Light" w:cs="Open Sans Light"/>
        </w:rPr>
        <w:t>— “Standing Rock Grandmother Regina Brave has been compared to Rosa Parks when it comes to… the Water Protectors praying and holding space to block the pipeline in North Dakota.” Brave resisted arrest as she believed it within her rights to peacefully pray in support of the Standing Rock tribe’s efforts to resist the oil pipeline that threatens their fresh water. (The efforts included years of extensive efforts to go through the political and legal systems.) A nearby richer city had successfully refused to accept the pipeline but the Indian reservation’s sovereignty was not similarly respected by the corporate and government powers.</w:t>
      </w:r>
    </w:p>
    <w:p w14:paraId="17323A50" w14:textId="77777777" w:rsidR="00EF694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45" w:history="1">
        <w:r w:rsidR="00EF6947" w:rsidRPr="009C6CE2">
          <w:rPr>
            <w:rStyle w:val="Strong"/>
            <w:rFonts w:ascii="Open Sans Light" w:hAnsi="Open Sans Light" w:cs="Open Sans Light"/>
            <w:color w:val="2353A3"/>
            <w:u w:val="single"/>
          </w:rPr>
          <w:t>Tiny House Network</w:t>
        </w:r>
      </w:hyperlink>
      <w:r w:rsidR="00EF6947" w:rsidRPr="009C6CE2">
        <w:rPr>
          <w:rFonts w:ascii="Open Sans Light" w:hAnsi="Open Sans Light" w:cs="Open Sans Light"/>
          <w:color w:val="2353A3"/>
        </w:rPr>
        <w:t> </w:t>
      </w:r>
      <w:r w:rsidR="00EF6947" w:rsidRPr="00F5070C">
        <w:rPr>
          <w:rFonts w:ascii="Open Sans Light" w:hAnsi="Open Sans Light" w:cs="Open Sans Light"/>
        </w:rPr>
        <w:t>— Connections and support for sustainable living.</w:t>
      </w:r>
    </w:p>
    <w:p w14:paraId="7CF3D54E" w14:textId="4542F9C0" w:rsidR="009161F7" w:rsidRPr="00F5070C" w:rsidRDefault="00000000" w:rsidP="009161F7">
      <w:pPr>
        <w:pStyle w:val="ListParagraph"/>
        <w:numPr>
          <w:ilvl w:val="0"/>
          <w:numId w:val="36"/>
        </w:numPr>
        <w:shd w:val="clear" w:color="auto" w:fill="FFFFFF"/>
        <w:spacing w:before="100" w:beforeAutospacing="1" w:after="120" w:line="23" w:lineRule="atLeast"/>
        <w:rPr>
          <w:rFonts w:ascii="Open Sans Light" w:hAnsi="Open Sans Light" w:cs="Open Sans Light"/>
        </w:rPr>
      </w:pPr>
      <w:hyperlink r:id="rId46" w:history="1">
        <w:r w:rsidR="00EF6947" w:rsidRPr="009C6CE2">
          <w:rPr>
            <w:rStyle w:val="Strong"/>
            <w:rFonts w:ascii="Open Sans Light" w:hAnsi="Open Sans Light" w:cs="Open Sans Light"/>
            <w:color w:val="2353A3"/>
            <w:u w:val="single"/>
          </w:rPr>
          <w:t>Intentional Communities, Ecovillages &amp; Cohousing</w:t>
        </w:r>
      </w:hyperlink>
      <w:r w:rsidR="00EF6947" w:rsidRPr="009C6CE2">
        <w:rPr>
          <w:rFonts w:ascii="Open Sans Light" w:hAnsi="Open Sans Light" w:cs="Open Sans Light"/>
          <w:color w:val="2353A3"/>
        </w:rPr>
        <w:t> </w:t>
      </w:r>
      <w:r w:rsidR="00EF6947" w:rsidRPr="00F5070C">
        <w:rPr>
          <w:rFonts w:ascii="Open Sans Light" w:hAnsi="Open Sans Light" w:cs="Open Sans Light"/>
        </w:rPr>
        <w:t>— Information and resources.</w:t>
      </w:r>
    </w:p>
    <w:p w14:paraId="032533DB" w14:textId="43F5CE9F" w:rsidR="00EF6947" w:rsidRPr="009161F7" w:rsidRDefault="009161F7" w:rsidP="009161F7">
      <w:pPr>
        <w:rPr>
          <w:rFonts w:ascii="Open Sans Light" w:hAnsi="Open Sans Light" w:cs="Open Sans Light"/>
          <w:color w:val="3C434A"/>
        </w:rPr>
      </w:pPr>
      <w:r>
        <w:rPr>
          <w:rFonts w:ascii="Open Sans Light" w:hAnsi="Open Sans Light" w:cs="Open Sans Light"/>
          <w:color w:val="3C434A"/>
        </w:rPr>
        <w:br w:type="page"/>
      </w:r>
    </w:p>
    <w:p w14:paraId="314B0969"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0" w:name="_Toc110818063"/>
      <w:r w:rsidRPr="00F07EAF">
        <w:rPr>
          <w:rFonts w:ascii="Open Sans Light" w:eastAsiaTheme="minorHAnsi" w:hAnsi="Open Sans Light" w:cs="Open Sans Light"/>
          <w:color w:val="auto"/>
          <w:sz w:val="48"/>
          <w:szCs w:val="48"/>
          <w:lang w:val="en-US"/>
        </w:rPr>
        <w:lastRenderedPageBreak/>
        <w:t>Other Ways of Living</w:t>
      </w:r>
      <w:bookmarkEnd w:id="10"/>
    </w:p>
    <w:p w14:paraId="26B4CAF3" w14:textId="77777777"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Open Sans Light" w:hAnsi="Open Sans Light" w:cs="Open Sans Light"/>
          <w:sz w:val="22"/>
          <w:szCs w:val="22"/>
        </w:rPr>
        <w:t>Many people have created ways of working together to grow food and build networks of support. The following image clip shows types of communities featured in an Intentional Communities directory.</w:t>
      </w:r>
    </w:p>
    <w:p w14:paraId="00DAA2E6" w14:textId="23725F0E"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Segoe UI" w:hAnsi="Segoe UI" w:cs="Segoe UI"/>
          <w:noProof/>
          <w:sz w:val="27"/>
          <w:szCs w:val="27"/>
        </w:rPr>
        <w:drawing>
          <wp:inline distT="0" distB="0" distL="0" distR="0" wp14:anchorId="55076DD5" wp14:editId="082235B0">
            <wp:extent cx="5943600" cy="2466340"/>
            <wp:effectExtent l="0" t="0" r="0" b="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466340"/>
                    </a:xfrm>
                    <a:prstGeom prst="rect">
                      <a:avLst/>
                    </a:prstGeom>
                    <a:noFill/>
                    <a:ln>
                      <a:noFill/>
                    </a:ln>
                  </pic:spPr>
                </pic:pic>
              </a:graphicData>
            </a:graphic>
          </wp:inline>
        </w:drawing>
      </w:r>
      <w:r w:rsidRPr="00DE4771">
        <w:rPr>
          <w:rFonts w:ascii="Open Sans Light" w:hAnsi="Open Sans Light" w:cs="Open Sans Light"/>
          <w:sz w:val="22"/>
          <w:szCs w:val="22"/>
        </w:rPr>
        <w:t>See the following directory to explore. The directory looks like an excellent resource because communities can freely submit their entries which implies this should be a very complete resource.</w:t>
      </w:r>
    </w:p>
    <w:p w14:paraId="5EA80421" w14:textId="6385C6D0" w:rsidR="00EF6947" w:rsidRPr="009523C5" w:rsidRDefault="00EF6947" w:rsidP="00FA5946">
      <w:pPr>
        <w:pStyle w:val="Heading2"/>
        <w:jc w:val="center"/>
        <w:rPr>
          <w:rFonts w:ascii="Open Sans SemiBold" w:eastAsiaTheme="minorHAnsi" w:hAnsi="Open Sans SemiBold" w:cs="Open Sans SemiBold"/>
          <w:color w:val="323E4F"/>
          <w:lang w:val="en-US"/>
        </w:rPr>
      </w:pPr>
      <w:bookmarkStart w:id="11" w:name="_Toc110818064"/>
      <w:r w:rsidRPr="009523C5">
        <w:rPr>
          <w:rFonts w:ascii="Open Sans SemiBold" w:eastAsiaTheme="minorHAnsi" w:hAnsi="Open Sans SemiBold" w:cs="Open Sans SemiBold"/>
          <w:color w:val="323E4F"/>
          <w:lang w:val="en-US"/>
        </w:rPr>
        <w:t>Foundation for Intentional Communities: Directory</w:t>
      </w:r>
      <w:bookmarkEnd w:id="11"/>
    </w:p>
    <w:p w14:paraId="6EB35721" w14:textId="77777777"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Open Sans Light" w:hAnsi="Open Sans Light" w:cs="Open Sans Light"/>
          <w:sz w:val="22"/>
          <w:szCs w:val="22"/>
        </w:rPr>
        <w:t>And this is their alpha list by country and state: </w:t>
      </w:r>
      <w:hyperlink r:id="rId48" w:history="1">
        <w:r w:rsidRPr="009C6CE2">
          <w:rPr>
            <w:rStyle w:val="Hyperlink"/>
            <w:rFonts w:ascii="Open Sans Light" w:hAnsi="Open Sans Light" w:cs="Open Sans Light"/>
            <w:color w:val="2353A3"/>
            <w:sz w:val="22"/>
            <w:szCs w:val="22"/>
          </w:rPr>
          <w:t>Country / State List</w:t>
        </w:r>
      </w:hyperlink>
      <w:r w:rsidRPr="009C6CE2">
        <w:rPr>
          <w:rFonts w:ascii="Open Sans Light" w:hAnsi="Open Sans Light" w:cs="Open Sans Light"/>
          <w:color w:val="2353A3"/>
          <w:sz w:val="22"/>
          <w:szCs w:val="22"/>
        </w:rPr>
        <w:t>.</w:t>
      </w:r>
    </w:p>
    <w:p w14:paraId="71227CEE" w14:textId="77777777" w:rsidR="00EF6947" w:rsidRPr="00DE4771" w:rsidRDefault="00EF6947" w:rsidP="007909F5">
      <w:pPr>
        <w:pStyle w:val="NormalWeb"/>
        <w:shd w:val="clear" w:color="auto" w:fill="FFFFFF"/>
        <w:spacing w:before="240" w:beforeAutospacing="0" w:after="120" w:afterAutospacing="0" w:line="23" w:lineRule="atLeast"/>
        <w:rPr>
          <w:rFonts w:ascii="Open Sans Light" w:hAnsi="Open Sans Light" w:cs="Open Sans Light"/>
          <w:sz w:val="22"/>
          <w:szCs w:val="22"/>
        </w:rPr>
      </w:pPr>
      <w:r w:rsidRPr="00DE4771">
        <w:rPr>
          <w:rFonts w:ascii="Open Sans Light" w:hAnsi="Open Sans Light" w:cs="Open Sans Light"/>
          <w:sz w:val="22"/>
          <w:szCs w:val="22"/>
        </w:rPr>
        <w:t>The search findings go to a clear summary page with the location, website link, and much more… all easily viewable for very efficient research:</w:t>
      </w:r>
    </w:p>
    <w:p w14:paraId="531F9EAF" w14:textId="5194F594" w:rsidR="00EF6947" w:rsidRPr="00DE4771" w:rsidRDefault="00EF6947" w:rsidP="00EF6947">
      <w:pPr>
        <w:pStyle w:val="NormalWeb"/>
        <w:shd w:val="clear" w:color="auto" w:fill="FFFFFF"/>
        <w:spacing w:before="240" w:beforeAutospacing="0" w:after="240" w:afterAutospacing="0"/>
        <w:rPr>
          <w:rFonts w:ascii="Segoe UI" w:hAnsi="Segoe UI" w:cs="Segoe UI"/>
          <w:sz w:val="27"/>
          <w:szCs w:val="27"/>
        </w:rPr>
      </w:pPr>
      <w:r w:rsidRPr="00DE4771">
        <w:rPr>
          <w:rFonts w:ascii="Segoe UI" w:hAnsi="Segoe UI" w:cs="Segoe UI"/>
          <w:noProof/>
          <w:sz w:val="27"/>
          <w:szCs w:val="27"/>
        </w:rPr>
        <w:lastRenderedPageBreak/>
        <w:drawing>
          <wp:inline distT="0" distB="0" distL="0" distR="0" wp14:anchorId="190D7333" wp14:editId="1DC960D8">
            <wp:extent cx="5943600" cy="4083050"/>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7F1792E3" w14:textId="77777777" w:rsidR="00EF6947" w:rsidRPr="00DE4771" w:rsidRDefault="00EF6947" w:rsidP="007909F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DE4771">
        <w:rPr>
          <w:rFonts w:ascii="Open Sans Light" w:hAnsi="Open Sans Light" w:cs="Open Sans Light"/>
          <w:sz w:val="22"/>
          <w:szCs w:val="22"/>
        </w:rPr>
        <w:t>When we come across examples in research, we’ll list them here just to be sure they are recorded, but it’s likely the directory will have most of them and is an efficient way to research.</w:t>
      </w:r>
    </w:p>
    <w:p w14:paraId="466AFD35"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Cohousing Association of the United States </w:t>
      </w:r>
      <w:r w:rsidRPr="00DE4771">
        <w:rPr>
          <w:rFonts w:ascii="Open Sans Light" w:hAnsi="Open Sans Light" w:cs="Open Sans Light"/>
        </w:rPr>
        <w:t>— </w:t>
      </w:r>
      <w:hyperlink r:id="rId50" w:history="1">
        <w:r w:rsidRPr="003915FD">
          <w:rPr>
            <w:rStyle w:val="Hyperlink"/>
            <w:rFonts w:ascii="Open Sans Light" w:hAnsi="Open Sans Light" w:cs="Open Sans Light"/>
            <w:color w:val="4472C4" w:themeColor="accent1"/>
          </w:rPr>
          <w:t>link</w:t>
        </w:r>
      </w:hyperlink>
    </w:p>
    <w:p w14:paraId="1180C614" w14:textId="7F4FF2EB"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Dancing Rabbit Ecovillage</w:t>
      </w:r>
      <w:r w:rsidRPr="00DE4771">
        <w:rPr>
          <w:rFonts w:ascii="Open Sans Light" w:hAnsi="Open Sans Light" w:cs="Open Sans Light"/>
        </w:rPr>
        <w:t> — Northeast Missouri, US —</w:t>
      </w:r>
      <w:r w:rsidRPr="009C6CE2">
        <w:rPr>
          <w:rFonts w:ascii="Open Sans Light" w:hAnsi="Open Sans Light" w:cs="Open Sans Light"/>
          <w:color w:val="2353A3"/>
        </w:rPr>
        <w:t> </w:t>
      </w:r>
      <w:hyperlink r:id="rId51" w:history="1">
        <w:r w:rsidRPr="009C6CE2">
          <w:rPr>
            <w:rStyle w:val="Hyperlink"/>
            <w:rFonts w:ascii="Open Sans Light" w:hAnsi="Open Sans Light" w:cs="Open Sans Light"/>
            <w:color w:val="2353A3"/>
          </w:rPr>
          <w:t>link</w:t>
        </w:r>
      </w:hyperlink>
    </w:p>
    <w:p w14:paraId="143BAF5B"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Earthaven Ecovillage</w:t>
      </w:r>
      <w:r w:rsidRPr="00DE4771">
        <w:rPr>
          <w:rFonts w:ascii="Open Sans Light" w:hAnsi="Open Sans Light" w:cs="Open Sans Light"/>
        </w:rPr>
        <w:t> — Near Asheville, North Carolina, US — </w:t>
      </w:r>
      <w:hyperlink r:id="rId52" w:history="1">
        <w:r w:rsidRPr="009C6CE2">
          <w:rPr>
            <w:rStyle w:val="Hyperlink"/>
            <w:rFonts w:ascii="Open Sans Light" w:hAnsi="Open Sans Light" w:cs="Open Sans Light"/>
            <w:color w:val="2353A3"/>
          </w:rPr>
          <w:t>link</w:t>
        </w:r>
      </w:hyperlink>
    </w:p>
    <w:p w14:paraId="50C2F17A"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Eastlake Commons</w:t>
      </w:r>
      <w:r w:rsidRPr="00DE4771">
        <w:rPr>
          <w:rFonts w:ascii="Open Sans Light" w:hAnsi="Open Sans Light" w:cs="Open Sans Light"/>
        </w:rPr>
        <w:t> — Atlanta, Georgia, US — </w:t>
      </w:r>
      <w:hyperlink r:id="rId53" w:history="1">
        <w:r w:rsidRPr="003915FD">
          <w:rPr>
            <w:rStyle w:val="Hyperlink"/>
            <w:rFonts w:ascii="Open Sans Light" w:hAnsi="Open Sans Light" w:cs="Open Sans Light"/>
            <w:color w:val="4472C4" w:themeColor="accent1"/>
          </w:rPr>
          <w:t>link</w:t>
        </w:r>
      </w:hyperlink>
    </w:p>
    <w:p w14:paraId="61B6B0BB"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Eco Truly Park</w:t>
      </w:r>
      <w:r w:rsidRPr="00DE4771">
        <w:rPr>
          <w:rFonts w:ascii="Open Sans Light" w:hAnsi="Open Sans Light" w:cs="Open Sans Light"/>
        </w:rPr>
        <w:t> — One hour from Cusco, Peru — </w:t>
      </w:r>
      <w:hyperlink r:id="rId54" w:history="1">
        <w:r w:rsidRPr="003915FD">
          <w:rPr>
            <w:rStyle w:val="Hyperlink"/>
            <w:rFonts w:ascii="Open Sans Light" w:hAnsi="Open Sans Light" w:cs="Open Sans Light"/>
            <w:color w:val="4472C4" w:themeColor="accent1"/>
          </w:rPr>
          <w:t>link</w:t>
        </w:r>
      </w:hyperlink>
    </w:p>
    <w:p w14:paraId="38A6E6DA"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Ecovillage at Ithaca</w:t>
      </w:r>
      <w:r w:rsidRPr="00DE4771">
        <w:rPr>
          <w:rFonts w:ascii="Open Sans Light" w:hAnsi="Open Sans Light" w:cs="Open Sans Light"/>
        </w:rPr>
        <w:t> — Upstate New York, US — </w:t>
      </w:r>
      <w:hyperlink r:id="rId55" w:history="1">
        <w:r w:rsidRPr="009C6CE2">
          <w:rPr>
            <w:rStyle w:val="Hyperlink"/>
            <w:rFonts w:ascii="Open Sans Light" w:hAnsi="Open Sans Light" w:cs="Open Sans Light"/>
            <w:color w:val="2353A3"/>
          </w:rPr>
          <w:t>link</w:t>
        </w:r>
      </w:hyperlink>
    </w:p>
    <w:p w14:paraId="75F308C4"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Finca Bellavista Treehouse Community</w:t>
      </w:r>
      <w:r w:rsidRPr="00DE4771">
        <w:rPr>
          <w:rFonts w:ascii="Open Sans Light" w:hAnsi="Open Sans Light" w:cs="Open Sans Light"/>
        </w:rPr>
        <w:t> — Southern Costa Rica — </w:t>
      </w:r>
      <w:hyperlink r:id="rId56" w:history="1">
        <w:r w:rsidRPr="009C6CE2">
          <w:rPr>
            <w:rStyle w:val="Hyperlink"/>
            <w:rFonts w:ascii="Open Sans Light" w:hAnsi="Open Sans Light" w:cs="Open Sans Light"/>
            <w:color w:val="2353A3"/>
          </w:rPr>
          <w:t>link</w:t>
        </w:r>
      </w:hyperlink>
    </w:p>
    <w:p w14:paraId="07A443AA"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Lake Claire CoHousing</w:t>
      </w:r>
      <w:r w:rsidRPr="00DE4771">
        <w:rPr>
          <w:rFonts w:ascii="Open Sans Light" w:hAnsi="Open Sans Light" w:cs="Open Sans Light"/>
        </w:rPr>
        <w:t> — Atlanta, Georgia, US — </w:t>
      </w:r>
      <w:hyperlink r:id="rId57" w:history="1">
        <w:r w:rsidRPr="009C6CE2">
          <w:rPr>
            <w:rStyle w:val="Hyperlink"/>
            <w:rFonts w:ascii="Open Sans Light" w:hAnsi="Open Sans Light" w:cs="Open Sans Light"/>
            <w:color w:val="2353A3"/>
          </w:rPr>
          <w:t>link</w:t>
        </w:r>
      </w:hyperlink>
    </w:p>
    <w:p w14:paraId="43C478FF"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Milagro Cohousing</w:t>
      </w:r>
      <w:r w:rsidRPr="00DE4771">
        <w:rPr>
          <w:rFonts w:ascii="Open Sans Light" w:hAnsi="Open Sans Light" w:cs="Open Sans Light"/>
        </w:rPr>
        <w:t> — Near Tucson, Arizona US — </w:t>
      </w:r>
      <w:hyperlink r:id="rId58" w:history="1">
        <w:r w:rsidRPr="009C6CE2">
          <w:rPr>
            <w:rStyle w:val="Hyperlink"/>
            <w:rFonts w:ascii="Open Sans Light" w:hAnsi="Open Sans Light" w:cs="Open Sans Light"/>
            <w:color w:val="2353A3"/>
          </w:rPr>
          <w:t>link</w:t>
        </w:r>
      </w:hyperlink>
    </w:p>
    <w:p w14:paraId="636296DE"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Polestar Gardens</w:t>
      </w:r>
      <w:r w:rsidRPr="00DE4771">
        <w:rPr>
          <w:rFonts w:ascii="Open Sans Light" w:hAnsi="Open Sans Light" w:cs="Open Sans Light"/>
        </w:rPr>
        <w:t> — Fort Collins, Colorado, US (previously in Hawaii) — based around the teachings of Paramhansa Yogananda </w:t>
      </w:r>
      <w:hyperlink r:id="rId59" w:history="1">
        <w:r w:rsidRPr="009C6CE2">
          <w:rPr>
            <w:rStyle w:val="Hyperlink"/>
            <w:rFonts w:ascii="Open Sans Light" w:hAnsi="Open Sans Light" w:cs="Open Sans Light"/>
            <w:color w:val="2353A3"/>
          </w:rPr>
          <w:t>link</w:t>
        </w:r>
      </w:hyperlink>
    </w:p>
    <w:p w14:paraId="5842A062" w14:textId="77777777" w:rsidR="00EF6947" w:rsidRPr="00DE4771" w:rsidRDefault="00EF6947" w:rsidP="002A0B42">
      <w:pPr>
        <w:pStyle w:val="ListParagraph"/>
        <w:numPr>
          <w:ilvl w:val="0"/>
          <w:numId w:val="34"/>
        </w:numPr>
        <w:shd w:val="clear" w:color="auto" w:fill="FFFFFF"/>
        <w:spacing w:after="120" w:line="276" w:lineRule="auto"/>
        <w:rPr>
          <w:rFonts w:ascii="Open Sans Light" w:hAnsi="Open Sans Light" w:cs="Open Sans Light"/>
        </w:rPr>
      </w:pPr>
      <w:r w:rsidRPr="00DE4771">
        <w:rPr>
          <w:rStyle w:val="Strong"/>
          <w:rFonts w:ascii="Open Sans Light" w:hAnsi="Open Sans Light" w:cs="Open Sans Light"/>
        </w:rPr>
        <w:t>Serenbe</w:t>
      </w:r>
      <w:r w:rsidRPr="00DE4771">
        <w:rPr>
          <w:rFonts w:ascii="Open Sans Light" w:hAnsi="Open Sans Light" w:cs="Open Sans Light"/>
        </w:rPr>
        <w:t> — Atlanta, Georgia, US —</w:t>
      </w:r>
      <w:r w:rsidRPr="009C6CE2">
        <w:rPr>
          <w:rFonts w:ascii="Open Sans Light" w:hAnsi="Open Sans Light" w:cs="Open Sans Light"/>
          <w:color w:val="2353A3"/>
        </w:rPr>
        <w:t> </w:t>
      </w:r>
      <w:hyperlink r:id="rId60" w:history="1">
        <w:r w:rsidRPr="009C6CE2">
          <w:rPr>
            <w:rStyle w:val="Hyperlink"/>
            <w:rFonts w:ascii="Open Sans Light" w:hAnsi="Open Sans Light" w:cs="Open Sans Light"/>
            <w:color w:val="2353A3"/>
          </w:rPr>
          <w:t>link</w:t>
        </w:r>
      </w:hyperlink>
    </w:p>
    <w:p w14:paraId="0F0FB25C" w14:textId="77777777" w:rsidR="00EF6947" w:rsidRPr="00DE4771" w:rsidRDefault="00EF6947" w:rsidP="002A0B42">
      <w:pPr>
        <w:pStyle w:val="ListParagraph"/>
        <w:numPr>
          <w:ilvl w:val="0"/>
          <w:numId w:val="34"/>
        </w:numPr>
        <w:shd w:val="clear" w:color="auto" w:fill="FFFFFF"/>
        <w:spacing w:before="100" w:beforeAutospacing="1" w:after="120" w:line="276" w:lineRule="auto"/>
        <w:rPr>
          <w:rFonts w:ascii="Open Sans Light" w:hAnsi="Open Sans Light" w:cs="Open Sans Light"/>
        </w:rPr>
      </w:pPr>
      <w:r w:rsidRPr="00DE4771">
        <w:rPr>
          <w:rStyle w:val="Strong"/>
          <w:rFonts w:ascii="Open Sans Light" w:hAnsi="Open Sans Light" w:cs="Open Sans Light"/>
        </w:rPr>
        <w:t>Synchronicity LA</w:t>
      </w:r>
      <w:r w:rsidRPr="00DE4771">
        <w:rPr>
          <w:rFonts w:ascii="Open Sans Light" w:hAnsi="Open Sans Light" w:cs="Open Sans Light"/>
        </w:rPr>
        <w:t> — Example of communal living based around art — </w:t>
      </w:r>
      <w:hyperlink r:id="rId61" w:history="1">
        <w:r w:rsidRPr="003915FD">
          <w:rPr>
            <w:rStyle w:val="Hyperlink"/>
            <w:rFonts w:ascii="Open Sans Light" w:hAnsi="Open Sans Light" w:cs="Open Sans Light"/>
            <w:color w:val="4472C4" w:themeColor="accent1"/>
          </w:rPr>
          <w:t>link</w:t>
        </w:r>
      </w:hyperlink>
    </w:p>
    <w:p w14:paraId="683A3655" w14:textId="77777777" w:rsidR="00EF6947" w:rsidRPr="00DE4771" w:rsidRDefault="00EF6947" w:rsidP="002A0B42">
      <w:pPr>
        <w:pStyle w:val="ListParagraph"/>
        <w:numPr>
          <w:ilvl w:val="0"/>
          <w:numId w:val="34"/>
        </w:numPr>
        <w:shd w:val="clear" w:color="auto" w:fill="FFFFFF"/>
        <w:spacing w:before="100" w:beforeAutospacing="1" w:after="120" w:line="276" w:lineRule="auto"/>
        <w:rPr>
          <w:rFonts w:ascii="Open Sans Light" w:hAnsi="Open Sans Light" w:cs="Open Sans Light"/>
        </w:rPr>
      </w:pPr>
      <w:r w:rsidRPr="00DE4771">
        <w:rPr>
          <w:rStyle w:val="Strong"/>
          <w:rFonts w:ascii="Open Sans Light" w:hAnsi="Open Sans Light" w:cs="Open Sans Light"/>
        </w:rPr>
        <w:t>Takoma Village Cohousing</w:t>
      </w:r>
      <w:r w:rsidRPr="00DE4771">
        <w:rPr>
          <w:rFonts w:ascii="Open Sans Light" w:hAnsi="Open Sans Light" w:cs="Open Sans Light"/>
        </w:rPr>
        <w:t> — Washington DC, US — </w:t>
      </w:r>
      <w:hyperlink r:id="rId62" w:history="1">
        <w:r w:rsidRPr="003915FD">
          <w:rPr>
            <w:rStyle w:val="Hyperlink"/>
            <w:rFonts w:ascii="Open Sans Light" w:hAnsi="Open Sans Light" w:cs="Open Sans Light"/>
            <w:color w:val="4472C4" w:themeColor="accent1"/>
          </w:rPr>
          <w:t>link</w:t>
        </w:r>
      </w:hyperlink>
    </w:p>
    <w:p w14:paraId="1C433C97" w14:textId="77777777" w:rsidR="00EF6947" w:rsidRPr="00DE4771" w:rsidRDefault="00EF6947" w:rsidP="002A0B42">
      <w:pPr>
        <w:pStyle w:val="ListParagraph"/>
        <w:numPr>
          <w:ilvl w:val="0"/>
          <w:numId w:val="34"/>
        </w:numPr>
        <w:shd w:val="clear" w:color="auto" w:fill="FFFFFF"/>
        <w:spacing w:before="100" w:beforeAutospacing="1" w:after="120" w:line="276" w:lineRule="auto"/>
        <w:rPr>
          <w:rFonts w:ascii="Open Sans Light" w:hAnsi="Open Sans Light" w:cs="Open Sans Light"/>
        </w:rPr>
      </w:pPr>
      <w:r w:rsidRPr="00DE4771">
        <w:rPr>
          <w:rStyle w:val="Strong"/>
          <w:rFonts w:ascii="Open Sans Light" w:hAnsi="Open Sans Light" w:cs="Open Sans Light"/>
        </w:rPr>
        <w:t>Tamera</w:t>
      </w:r>
      <w:r w:rsidRPr="00DE4771">
        <w:rPr>
          <w:rFonts w:ascii="Open Sans Light" w:hAnsi="Open Sans Light" w:cs="Open Sans Light"/>
        </w:rPr>
        <w:t> — 2 to 3 hours form Lisbon, Portugual — </w:t>
      </w:r>
      <w:hyperlink r:id="rId63" w:history="1">
        <w:r w:rsidRPr="009C6CE2">
          <w:rPr>
            <w:rStyle w:val="Hyperlink"/>
            <w:rFonts w:ascii="Open Sans Light" w:hAnsi="Open Sans Light" w:cs="Open Sans Light"/>
            <w:color w:val="2353A3"/>
          </w:rPr>
          <w:t>link</w:t>
        </w:r>
      </w:hyperlink>
    </w:p>
    <w:p w14:paraId="5A781AEF" w14:textId="77777777" w:rsidR="00EF6947" w:rsidRPr="00F07EAF" w:rsidRDefault="00EF6947" w:rsidP="00F07EAF">
      <w:pPr>
        <w:pStyle w:val="Heading1"/>
        <w:keepNext w:val="0"/>
        <w:keepLines w:val="0"/>
        <w:pBdr>
          <w:top w:val="single" w:sz="4" w:space="1" w:color="auto"/>
          <w:bottom w:val="single" w:sz="4" w:space="1" w:color="auto"/>
        </w:pBdr>
        <w:spacing w:before="0" w:line="240" w:lineRule="auto"/>
        <w:jc w:val="center"/>
        <w:rPr>
          <w:rFonts w:ascii="Open Sans Light" w:eastAsiaTheme="minorHAnsi" w:hAnsi="Open Sans Light" w:cs="Open Sans Light"/>
          <w:color w:val="auto"/>
          <w:sz w:val="48"/>
          <w:szCs w:val="48"/>
          <w:lang w:val="en-US"/>
        </w:rPr>
      </w:pPr>
      <w:bookmarkStart w:id="12" w:name="_Toc110818065"/>
      <w:r w:rsidRPr="00F07EAF">
        <w:rPr>
          <w:rFonts w:ascii="Open Sans Light" w:eastAsiaTheme="minorHAnsi" w:hAnsi="Open Sans Light" w:cs="Open Sans Light"/>
          <w:color w:val="auto"/>
          <w:sz w:val="48"/>
          <w:szCs w:val="48"/>
          <w:lang w:val="en-US"/>
        </w:rPr>
        <w:lastRenderedPageBreak/>
        <w:t>What You Can Do</w:t>
      </w:r>
      <w:bookmarkEnd w:id="12"/>
    </w:p>
    <w:p w14:paraId="277148DA" w14:textId="77777777" w:rsidR="00D325AC" w:rsidRDefault="00EF6947" w:rsidP="00EF6947">
      <w:pPr>
        <w:pStyle w:val="NormalWeb"/>
        <w:shd w:val="clear" w:color="auto" w:fill="FFFFFF"/>
        <w:spacing w:before="240" w:beforeAutospacing="0" w:after="240" w:afterAutospacing="0"/>
        <w:rPr>
          <w:rFonts w:ascii="Segoe UI" w:hAnsi="Segoe UI" w:cs="Segoe UI"/>
          <w:color w:val="3C434A"/>
          <w:sz w:val="27"/>
          <w:szCs w:val="27"/>
        </w:rPr>
      </w:pPr>
      <w:r>
        <w:rPr>
          <w:rFonts w:ascii="Segoe UI" w:hAnsi="Segoe UI" w:cs="Segoe UI"/>
          <w:noProof/>
          <w:color w:val="3C434A"/>
          <w:sz w:val="27"/>
          <w:szCs w:val="27"/>
        </w:rPr>
        <w:drawing>
          <wp:inline distT="0" distB="0" distL="0" distR="0" wp14:anchorId="340937CE" wp14:editId="0108E0EC">
            <wp:extent cx="5943600" cy="3964305"/>
            <wp:effectExtent l="0" t="0" r="0" b="0"/>
            <wp:docPr id="6" name="Picture 6" descr="A person holding a bunch of broccol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bunch of broccoli&#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4CAE37DD" w14:textId="696A2098" w:rsidR="00EF6947" w:rsidRPr="00DE4771" w:rsidRDefault="00EF6947" w:rsidP="007909F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DE4771">
        <w:rPr>
          <w:rFonts w:ascii="Open Sans Light" w:hAnsi="Open Sans Light" w:cs="Open Sans Light"/>
          <w:sz w:val="22"/>
          <w:szCs w:val="22"/>
        </w:rPr>
        <w:t>The only time you have control over is Now. A person can only feel or act or pay attention in the Now.</w:t>
      </w:r>
    </w:p>
    <w:p w14:paraId="52A1E87C" w14:textId="77777777" w:rsidR="00EF6947" w:rsidRPr="00DE4771" w:rsidRDefault="00EF6947" w:rsidP="007909F5">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DE4771">
        <w:rPr>
          <w:rFonts w:ascii="Open Sans Light" w:hAnsi="Open Sans Light" w:cs="Open Sans Light"/>
          <w:sz w:val="22"/>
          <w:szCs w:val="22"/>
        </w:rPr>
        <w:t>And with each Now moment, it’s possible to pause and take a conscious breath, observing what’s happening with a sense of curiosity. One moment at</w:t>
      </w:r>
      <w:r w:rsidRPr="00DE4771">
        <w:rPr>
          <w:rFonts w:ascii="Segoe UI" w:hAnsi="Segoe UI" w:cs="Segoe UI"/>
          <w:sz w:val="27"/>
          <w:szCs w:val="27"/>
        </w:rPr>
        <w:t xml:space="preserve"> </w:t>
      </w:r>
      <w:r w:rsidRPr="00DE4771">
        <w:rPr>
          <w:rFonts w:ascii="Open Sans Light" w:hAnsi="Open Sans Light" w:cs="Open Sans Light"/>
          <w:sz w:val="22"/>
          <w:szCs w:val="22"/>
        </w:rPr>
        <w:t>a time, you can peacefully choose to be in the power of you heart, to be free of subconscious programming, and to make your own choices.</w:t>
      </w:r>
    </w:p>
    <w:p w14:paraId="2860B6AA" w14:textId="77777777" w:rsidR="00EF6947" w:rsidRPr="009C6CE2" w:rsidRDefault="00EF6947" w:rsidP="007909F5">
      <w:pPr>
        <w:pStyle w:val="ListParagraph"/>
        <w:numPr>
          <w:ilvl w:val="0"/>
          <w:numId w:val="33"/>
        </w:numPr>
        <w:shd w:val="clear" w:color="auto" w:fill="FFFFFF"/>
        <w:spacing w:before="100" w:beforeAutospacing="1" w:after="120" w:line="276" w:lineRule="auto"/>
        <w:rPr>
          <w:rFonts w:ascii="Open Sans Light" w:hAnsi="Open Sans Light" w:cs="Open Sans Light"/>
          <w:color w:val="2353A3"/>
        </w:rPr>
      </w:pPr>
      <w:r w:rsidRPr="00DE4771">
        <w:rPr>
          <w:rStyle w:val="Strong"/>
          <w:rFonts w:ascii="Open Sans Light" w:hAnsi="Open Sans Light" w:cs="Open Sans Light"/>
        </w:rPr>
        <w:t>Begin quietly, with an inner focus</w:t>
      </w:r>
      <w:r w:rsidRPr="00DE4771">
        <w:rPr>
          <w:rFonts w:ascii="Open Sans Light" w:hAnsi="Open Sans Light" w:cs="Open Sans Light"/>
        </w:rPr>
        <w:t>. — </w:t>
      </w:r>
      <w:hyperlink r:id="rId65" w:history="1">
        <w:r w:rsidRPr="009C6CE2">
          <w:rPr>
            <w:rStyle w:val="Hyperlink"/>
            <w:rFonts w:ascii="Open Sans Light" w:hAnsi="Open Sans Light" w:cs="Open Sans Light"/>
            <w:color w:val="2353A3"/>
          </w:rPr>
          <w:t>What You Can Do and Where to Start: Proactive Empowerment &amp; Human Resilience</w:t>
        </w:r>
      </w:hyperlink>
    </w:p>
    <w:p w14:paraId="214C5487" w14:textId="77777777" w:rsidR="00EF6947" w:rsidRPr="00DE4771" w:rsidRDefault="00EF6947" w:rsidP="007909F5">
      <w:pPr>
        <w:pStyle w:val="ListParagraph"/>
        <w:numPr>
          <w:ilvl w:val="0"/>
          <w:numId w:val="33"/>
        </w:numPr>
        <w:shd w:val="clear" w:color="auto" w:fill="FFFFFF"/>
        <w:spacing w:before="100" w:beforeAutospacing="1" w:after="120" w:line="276" w:lineRule="auto"/>
        <w:rPr>
          <w:rFonts w:ascii="Open Sans Light" w:hAnsi="Open Sans Light" w:cs="Open Sans Light"/>
        </w:rPr>
      </w:pPr>
      <w:r w:rsidRPr="00DE4771">
        <w:rPr>
          <w:rStyle w:val="Strong"/>
          <w:rFonts w:ascii="Open Sans Light" w:hAnsi="Open Sans Light" w:cs="Open Sans Light"/>
        </w:rPr>
        <w:t>Get perspective.</w:t>
      </w:r>
      <w:r w:rsidRPr="00DE4771">
        <w:rPr>
          <w:rFonts w:ascii="Open Sans Light" w:hAnsi="Open Sans Light" w:cs="Open Sans Light"/>
        </w:rPr>
        <w:t> — </w:t>
      </w:r>
      <w:hyperlink r:id="rId66" w:history="1">
        <w:r w:rsidRPr="009C6CE2">
          <w:rPr>
            <w:rStyle w:val="Hyperlink"/>
            <w:rFonts w:ascii="Open Sans Light" w:hAnsi="Open Sans Light" w:cs="Open Sans Light"/>
            <w:color w:val="2353A3"/>
          </w:rPr>
          <w:t>The World as it Really Is. Making Sense of What Doesn’t Make Sense. The Great Aakening.</w:t>
        </w:r>
      </w:hyperlink>
    </w:p>
    <w:p w14:paraId="08537E70" w14:textId="758958ED" w:rsidR="00EF6947" w:rsidRPr="00DE4771" w:rsidRDefault="00EF6947" w:rsidP="007909F5">
      <w:pPr>
        <w:pStyle w:val="ListParagraph"/>
        <w:numPr>
          <w:ilvl w:val="0"/>
          <w:numId w:val="33"/>
        </w:numPr>
        <w:shd w:val="clear" w:color="auto" w:fill="FFFFFF"/>
        <w:spacing w:before="100" w:beforeAutospacing="1" w:after="120" w:line="276" w:lineRule="auto"/>
        <w:rPr>
          <w:rFonts w:ascii="Open Sans Light" w:hAnsi="Open Sans Light" w:cs="Open Sans Light"/>
        </w:rPr>
      </w:pPr>
      <w:r w:rsidRPr="00DE4771">
        <w:rPr>
          <w:rStyle w:val="Strong"/>
          <w:rFonts w:ascii="Open Sans Light" w:hAnsi="Open Sans Light" w:cs="Open Sans Light"/>
        </w:rPr>
        <w:t>Realize your power and take it back, step-by-step</w:t>
      </w:r>
      <w:r w:rsidRPr="00DE4771">
        <w:rPr>
          <w:rFonts w:ascii="Open Sans Light" w:hAnsi="Open Sans Light" w:cs="Open Sans Light"/>
        </w:rPr>
        <w:t>. — </w:t>
      </w:r>
      <w:hyperlink r:id="rId67" w:history="1">
        <w:r w:rsidRPr="009C6CE2">
          <w:rPr>
            <w:rStyle w:val="Hyperlink"/>
            <w:rFonts w:ascii="Open Sans Light" w:hAnsi="Open Sans Light" w:cs="Open Sans Light"/>
            <w:color w:val="2353A3"/>
          </w:rPr>
          <w:t>Become Aware of Where You’ve Given Your Power Away to Authorities &amp; Systems That Shouldn’t Have It. Decide to Reclaim It</w:t>
        </w:r>
      </w:hyperlink>
      <w:r w:rsidRPr="009C6CE2">
        <w:rPr>
          <w:rFonts w:ascii="Open Sans Light" w:hAnsi="Open Sans Light" w:cs="Open Sans Light"/>
          <w:color w:val="2353A3"/>
        </w:rPr>
        <w:t>.</w:t>
      </w:r>
    </w:p>
    <w:p w14:paraId="02DC6CEB" w14:textId="2E9F4ED5" w:rsidR="00EF6947" w:rsidRPr="00B754CE" w:rsidRDefault="00EF6947" w:rsidP="00B754CE">
      <w:pPr>
        <w:pStyle w:val="ListParagraph"/>
        <w:numPr>
          <w:ilvl w:val="0"/>
          <w:numId w:val="33"/>
        </w:numPr>
        <w:shd w:val="clear" w:color="auto" w:fill="FFFFFF"/>
        <w:spacing w:before="100" w:beforeAutospacing="1" w:after="120" w:line="276" w:lineRule="auto"/>
        <w:rPr>
          <w:rFonts w:ascii="Segoe UI" w:hAnsi="Segoe UI" w:cs="Segoe UI"/>
          <w:sz w:val="27"/>
          <w:szCs w:val="27"/>
        </w:rPr>
      </w:pPr>
      <w:r w:rsidRPr="00DE4771">
        <w:rPr>
          <w:rStyle w:val="Strong"/>
          <w:rFonts w:ascii="Open Sans Light" w:hAnsi="Open Sans Light" w:cs="Open Sans Light"/>
        </w:rPr>
        <w:t>Go local.</w:t>
      </w:r>
      <w:r w:rsidRPr="00DE4771">
        <w:rPr>
          <w:rFonts w:ascii="Open Sans Light" w:hAnsi="Open Sans Light" w:cs="Open Sans Light"/>
        </w:rPr>
        <w:t> — </w:t>
      </w:r>
      <w:hyperlink r:id="rId68" w:history="1">
        <w:r w:rsidRPr="009C6CE2">
          <w:rPr>
            <w:rStyle w:val="Hyperlink"/>
            <w:rFonts w:ascii="Open Sans Light" w:hAnsi="Open Sans Light" w:cs="Open Sans Light"/>
            <w:color w:val="2353A3"/>
          </w:rPr>
          <w:t>The Failure of Systems. The Power of People. The Case for Going Local.</w:t>
        </w:r>
      </w:hyperlink>
    </w:p>
    <w:p w14:paraId="5D4B3070" w14:textId="018B01BA" w:rsidR="00EF6947" w:rsidRPr="00927347" w:rsidRDefault="00EF6947" w:rsidP="00EF6947">
      <w:pPr>
        <w:pStyle w:val="Heading5"/>
        <w:shd w:val="clear" w:color="auto" w:fill="FFFFFF"/>
        <w:spacing w:before="401" w:beforeAutospacing="0" w:after="401" w:afterAutospacing="0"/>
        <w:jc w:val="center"/>
        <w:rPr>
          <w:rFonts w:ascii="Open Sans SemiBold" w:hAnsi="Open Sans SemiBold" w:cs="Open Sans SemiBold"/>
          <w:color w:val="000F42"/>
          <w:sz w:val="26"/>
          <w:szCs w:val="26"/>
        </w:rPr>
      </w:pPr>
      <w:r w:rsidRPr="00927347">
        <w:rPr>
          <w:rFonts w:ascii="Open Sans SemiBold" w:hAnsi="Open Sans SemiBold" w:cs="Open Sans SemiBold"/>
          <w:color w:val="000F42"/>
          <w:sz w:val="26"/>
          <w:szCs w:val="26"/>
        </w:rPr>
        <w:lastRenderedPageBreak/>
        <w:t xml:space="preserve">The End of a Cycle, and the Beginning of a New One </w:t>
      </w:r>
      <w:r w:rsidR="002A479D">
        <w:rPr>
          <w:rFonts w:ascii="Open Sans SemiBold" w:hAnsi="Open Sans SemiBold" w:cs="Open Sans SemiBold"/>
          <w:color w:val="000F42"/>
          <w:sz w:val="26"/>
          <w:szCs w:val="26"/>
        </w:rPr>
        <w:br/>
      </w:r>
      <w:r w:rsidRPr="00927347">
        <w:rPr>
          <w:rFonts w:ascii="Open Sans SemiBold" w:hAnsi="Open Sans SemiBold" w:cs="Open Sans SemiBold"/>
          <w:color w:val="000F42"/>
          <w:sz w:val="26"/>
          <w:szCs w:val="26"/>
        </w:rPr>
        <w:t>— The One We Choose to Create</w:t>
      </w:r>
    </w:p>
    <w:p w14:paraId="5108D24C" w14:textId="5A789ADB" w:rsidR="00B754CE" w:rsidRDefault="00B754CE" w:rsidP="00EF6947">
      <w:pPr>
        <w:pStyle w:val="Heading5"/>
        <w:shd w:val="clear" w:color="auto" w:fill="FFFFFF"/>
        <w:spacing w:before="401" w:beforeAutospacing="0" w:after="401" w:afterAutospacing="0"/>
        <w:jc w:val="center"/>
        <w:rPr>
          <w:rFonts w:ascii="Open Sans" w:hAnsi="Open Sans" w:cs="Open Sans"/>
          <w:color w:val="000F42"/>
          <w:sz w:val="22"/>
          <w:szCs w:val="22"/>
        </w:rPr>
      </w:pPr>
      <w:r>
        <w:rPr>
          <w:rFonts w:ascii="Segoe UI" w:hAnsi="Segoe UI" w:cs="Segoe UI"/>
          <w:i/>
          <w:iCs/>
          <w:noProof/>
          <w:color w:val="3C434A"/>
          <w:sz w:val="27"/>
          <w:szCs w:val="27"/>
        </w:rPr>
        <w:drawing>
          <wp:inline distT="0" distB="0" distL="0" distR="0" wp14:anchorId="5FD996F4" wp14:editId="3980EED9">
            <wp:extent cx="2759083" cy="648586"/>
            <wp:effectExtent l="0" t="0" r="3175"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rotWithShape="1">
                    <a:blip r:embed="rId17">
                      <a:extLst>
                        <a:ext uri="{28A0092B-C50C-407E-A947-70E740481C1C}">
                          <a14:useLocalDpi xmlns:a14="http://schemas.microsoft.com/office/drawing/2010/main" val="0"/>
                        </a:ext>
                      </a:extLst>
                    </a:blip>
                    <a:srcRect t="19712" b="13454"/>
                    <a:stretch/>
                  </pic:blipFill>
                  <pic:spPr bwMode="auto">
                    <a:xfrm>
                      <a:off x="0" y="0"/>
                      <a:ext cx="2761905" cy="649249"/>
                    </a:xfrm>
                    <a:prstGeom prst="rect">
                      <a:avLst/>
                    </a:prstGeom>
                    <a:ln>
                      <a:noFill/>
                    </a:ln>
                    <a:extLst>
                      <a:ext uri="{53640926-AAD7-44D8-BBD7-CCE9431645EC}">
                        <a14:shadowObscured xmlns:a14="http://schemas.microsoft.com/office/drawing/2010/main"/>
                      </a:ext>
                    </a:extLst>
                  </pic:spPr>
                </pic:pic>
              </a:graphicData>
            </a:graphic>
          </wp:inline>
        </w:drawing>
      </w:r>
    </w:p>
    <w:p w14:paraId="288E13F4" w14:textId="77777777" w:rsidR="00EF6947" w:rsidRPr="00B754CE" w:rsidRDefault="00EF6947" w:rsidP="00A137B6">
      <w:pPr>
        <w:pStyle w:val="NormalWeb"/>
        <w:shd w:val="clear" w:color="auto" w:fill="FFFFFF"/>
        <w:spacing w:before="120" w:beforeAutospacing="0" w:after="240" w:afterAutospacing="0"/>
        <w:jc w:val="center"/>
        <w:rPr>
          <w:rFonts w:ascii="Open Sans Light" w:hAnsi="Open Sans Light" w:cs="Open Sans Light"/>
          <w:i/>
          <w:iCs/>
          <w:sz w:val="22"/>
          <w:szCs w:val="22"/>
        </w:rPr>
      </w:pPr>
      <w:r w:rsidRPr="00B754CE">
        <w:rPr>
          <w:rFonts w:ascii="Open Sans Light" w:hAnsi="Open Sans Light" w:cs="Open Sans Light"/>
          <w:i/>
          <w:iCs/>
          <w:sz w:val="22"/>
          <w:szCs w:val="22"/>
        </w:rPr>
        <w:t>Prophecies from the Mayan Calendar, Nostradamus and the Bible indicate that we are now living in ‘the end times’. Not necessarily the end of time, but certainly the end of time as we know it, the end of a cycle. Many of the ancient seers were able to see so far into the future and then no more. We are coming to a blank page, the beginning of a new chapter which we are yet to write. What this new chapter looks like is up to us.”</w:t>
      </w:r>
    </w:p>
    <w:p w14:paraId="6DA04B42" w14:textId="77777777" w:rsidR="00EF6947" w:rsidRPr="00B754CE" w:rsidRDefault="00EF6947" w:rsidP="00B754CE">
      <w:pPr>
        <w:pStyle w:val="NormalWeb"/>
        <w:shd w:val="clear" w:color="auto" w:fill="FFFFFF"/>
        <w:spacing w:before="240" w:beforeAutospacing="0" w:after="240" w:afterAutospacing="0"/>
        <w:jc w:val="right"/>
        <w:rPr>
          <w:rFonts w:ascii="Open Sans Light" w:hAnsi="Open Sans Light" w:cs="Open Sans Light"/>
          <w:b/>
          <w:bCs/>
          <w:i/>
          <w:iCs/>
          <w:sz w:val="22"/>
          <w:szCs w:val="22"/>
        </w:rPr>
      </w:pPr>
      <w:r w:rsidRPr="00B754CE">
        <w:rPr>
          <w:rStyle w:val="HTMLCite"/>
          <w:rFonts w:ascii="Open Sans Light" w:hAnsi="Open Sans Light" w:cs="Open Sans Light"/>
          <w:b/>
          <w:bCs/>
          <w:i w:val="0"/>
          <w:iCs w:val="0"/>
          <w:sz w:val="22"/>
          <w:szCs w:val="22"/>
        </w:rPr>
        <w:t>– A New Chapter by Dana Mrkich</w:t>
      </w:r>
    </w:p>
    <w:p w14:paraId="68BCDB44" w14:textId="77777777" w:rsidR="009D0EC9" w:rsidRPr="00EF6947" w:rsidRDefault="009D0EC9" w:rsidP="00EF6947"/>
    <w:sectPr w:rsidR="009D0EC9" w:rsidRPr="00EF6947" w:rsidSect="00F05E88">
      <w:footerReference w:type="default" r:id="rId6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D4F6" w14:textId="77777777" w:rsidR="00F516B6" w:rsidRDefault="00F516B6" w:rsidP="00F05E88">
      <w:pPr>
        <w:spacing w:after="0" w:line="240" w:lineRule="auto"/>
      </w:pPr>
      <w:r>
        <w:separator/>
      </w:r>
    </w:p>
  </w:endnote>
  <w:endnote w:type="continuationSeparator" w:id="0">
    <w:p w14:paraId="3F1AA4AF" w14:textId="77777777" w:rsidR="00F516B6" w:rsidRDefault="00F516B6" w:rsidP="00F05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Arial"/>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enSans-Light">
    <w:altName w:val="Calibri"/>
    <w:charset w:val="00"/>
    <w:family w:val="swiss"/>
    <w:pitch w:val="variable"/>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3C63" w14:textId="6D776B37" w:rsidR="00F05E88" w:rsidRDefault="00F05E88" w:rsidP="00F05E88">
    <w:pPr>
      <w:pStyle w:val="Footer"/>
    </w:pPr>
    <w:r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49F7A3A" wp14:editId="2521023A">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FCBE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FA974"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" fillcolor="#fcbe40" stroked="f" strokeweight="1pt">
              <w10:wrap anchorx="page" anchory="page"/>
            </v:rect>
          </w:pict>
        </mc:Fallback>
      </mc:AlternateContent>
    </w:r>
    <w:r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52D0306" wp14:editId="537DD9F4">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FCBE40"/>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D0306" id="Rectangle 138" o:spid="_x0000_s1028"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" fillcolor="#fcbe40"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Content>
                          <w:p w14:paraId="6DD6E2F0" w14:textId="77777777" w:rsidR="00F05E88" w:rsidRPr="00125944" w:rsidRDefault="00F05E88" w:rsidP="00F05E88">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p w14:paraId="5ACDCE25" w14:textId="19590E80" w:rsidR="00F05E88" w:rsidRDefault="00F05E88">
    <w:pPr>
      <w:pStyle w:val="Footer"/>
    </w:pPr>
    <w:r w:rsidRPr="00125944">
      <w:rPr>
        <w:rFonts w:cstheme="minorHAnsi"/>
        <w:b/>
        <w:bCs/>
        <w:noProof/>
        <w:spacing w:val="20"/>
        <w:sz w:val="18"/>
        <w:szCs w:val="18"/>
      </w:rPr>
      <mc:AlternateContent>
        <mc:Choice Requires="wps">
          <w:drawing>
            <wp:anchor distT="45720" distB="45720" distL="114300" distR="114300" simplePos="0" relativeHeight="251661312" behindDoc="0" locked="0" layoutInCell="1" allowOverlap="1" wp14:anchorId="7E5F27FC" wp14:editId="541D884F">
              <wp:simplePos x="0" y="0"/>
              <wp:positionH relativeFrom="column">
                <wp:posOffset>-473075</wp:posOffset>
              </wp:positionH>
              <wp:positionV relativeFrom="paragraph">
                <wp:posOffset>272415</wp:posOffset>
              </wp:positionV>
              <wp:extent cx="5975498" cy="297711"/>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297711"/>
                      </a:xfrm>
                      <a:prstGeom prst="rect">
                        <a:avLst/>
                      </a:prstGeom>
                      <a:noFill/>
                      <a:ln w="9525">
                        <a:noFill/>
                        <a:miter lim="800000"/>
                        <a:headEnd/>
                        <a:tailEnd/>
                      </a:ln>
                    </wps:spPr>
                    <wps:txbx>
                      <w:txbxContent>
                        <w:p w14:paraId="3D81FCED" w14:textId="3FC77201" w:rsidR="00F05E88" w:rsidRPr="00F05E88" w:rsidRDefault="00F05E88" w:rsidP="00F05E88">
                          <w:pPr>
                            <w:jc w:val="both"/>
                            <w:rPr>
                              <w:rFonts w:ascii="Open Sans Light" w:hAnsi="Open Sans Light" w:cs="Open Sans Light"/>
                              <w:caps/>
                              <w:sz w:val="18"/>
                              <w:szCs w:val="18"/>
                            </w:rPr>
                          </w:pPr>
                          <w:r w:rsidRPr="00F05E88">
                            <w:rPr>
                              <w:rFonts w:asciiTheme="majorHAnsi" w:hAnsiTheme="majorHAnsi" w:cstheme="majorHAnsi"/>
                              <w:b/>
                              <w:bCs/>
                              <w:caps/>
                              <w:spacing w:val="20"/>
                              <w:sz w:val="18"/>
                              <w:szCs w:val="18"/>
                            </w:rPr>
                            <w:t>Reclaiming the Power You’ve Outsourced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F27FC" id="_x0000_t202" coordsize="21600,21600" o:spt="202" path="m,l,21600r21600,l21600,xe">
              <v:stroke joinstyle="miter"/>
              <v:path gradientshapeok="t" o:connecttype="rect"/>
            </v:shapetype>
            <v:shape id="_x0000_s1029" type="#_x0000_t202" style="position:absolute;margin-left:-37.25pt;margin-top:21.45pt;width:470.5pt;height:2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" filled="f" stroked="f">
              <v:textbox>
                <w:txbxContent>
                  <w:p w14:paraId="3D81FCED" w14:textId="3FC77201" w:rsidR="00F05E88" w:rsidRPr="00F05E88" w:rsidRDefault="00F05E88" w:rsidP="00F05E88">
                    <w:pPr>
                      <w:jc w:val="both"/>
                      <w:rPr>
                        <w:rFonts w:ascii="Open Sans Light" w:hAnsi="Open Sans Light" w:cs="Open Sans Light"/>
                        <w:caps/>
                        <w:sz w:val="18"/>
                        <w:szCs w:val="18"/>
                      </w:rPr>
                    </w:pPr>
                    <w:r w:rsidRPr="00F05E88">
                      <w:rPr>
                        <w:rFonts w:asciiTheme="majorHAnsi" w:hAnsiTheme="majorHAnsi" w:cstheme="majorHAnsi"/>
                        <w:b/>
                        <w:bCs/>
                        <w:caps/>
                        <w:spacing w:val="20"/>
                        <w:sz w:val="18"/>
                        <w:szCs w:val="18"/>
                      </w:rPr>
                      <w:t xml:space="preserve">Reclaiming the </w:t>
                    </w:r>
                    <w:proofErr w:type="gramStart"/>
                    <w:r w:rsidRPr="00F05E88">
                      <w:rPr>
                        <w:rFonts w:asciiTheme="majorHAnsi" w:hAnsiTheme="majorHAnsi" w:cstheme="majorHAnsi"/>
                        <w:b/>
                        <w:bCs/>
                        <w:caps/>
                        <w:spacing w:val="20"/>
                        <w:sz w:val="18"/>
                        <w:szCs w:val="18"/>
                      </w:rPr>
                      <w:t>Power</w:t>
                    </w:r>
                    <w:proofErr w:type="gramEnd"/>
                    <w:r w:rsidRPr="00F05E88">
                      <w:rPr>
                        <w:rFonts w:asciiTheme="majorHAnsi" w:hAnsiTheme="majorHAnsi" w:cstheme="majorHAnsi"/>
                        <w:b/>
                        <w:bCs/>
                        <w:caps/>
                        <w:spacing w:val="20"/>
                        <w:sz w:val="18"/>
                        <w:szCs w:val="18"/>
                      </w:rPr>
                      <w:t xml:space="preserve"> You’ve Outsourced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25ED3" w14:textId="77777777" w:rsidR="00F516B6" w:rsidRDefault="00F516B6" w:rsidP="00F05E88">
      <w:pPr>
        <w:spacing w:after="0" w:line="240" w:lineRule="auto"/>
      </w:pPr>
      <w:r>
        <w:separator/>
      </w:r>
    </w:p>
  </w:footnote>
  <w:footnote w:type="continuationSeparator" w:id="0">
    <w:p w14:paraId="5944F619" w14:textId="77777777" w:rsidR="00F516B6" w:rsidRDefault="00F516B6" w:rsidP="00F05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B71"/>
    <w:multiLevelType w:val="multilevel"/>
    <w:tmpl w:val="F306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A7D24"/>
    <w:multiLevelType w:val="multilevel"/>
    <w:tmpl w:val="E62EF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61DC"/>
    <w:multiLevelType w:val="multilevel"/>
    <w:tmpl w:val="E62EF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460B4"/>
    <w:multiLevelType w:val="multilevel"/>
    <w:tmpl w:val="26F4C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E1A7E"/>
    <w:multiLevelType w:val="multilevel"/>
    <w:tmpl w:val="F536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14F8A"/>
    <w:multiLevelType w:val="multilevel"/>
    <w:tmpl w:val="64C2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704B8"/>
    <w:multiLevelType w:val="multilevel"/>
    <w:tmpl w:val="73C25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6C77F1"/>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532389"/>
    <w:multiLevelType w:val="multilevel"/>
    <w:tmpl w:val="F640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122F1"/>
    <w:multiLevelType w:val="multilevel"/>
    <w:tmpl w:val="3B98A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064B9A"/>
    <w:multiLevelType w:val="multilevel"/>
    <w:tmpl w:val="1C76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5038B2"/>
    <w:multiLevelType w:val="multilevel"/>
    <w:tmpl w:val="26F4CD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CD16A3"/>
    <w:multiLevelType w:val="multilevel"/>
    <w:tmpl w:val="5B94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04086"/>
    <w:multiLevelType w:val="multilevel"/>
    <w:tmpl w:val="096AA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2D2224"/>
    <w:multiLevelType w:val="multilevel"/>
    <w:tmpl w:val="E646A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B2FAE"/>
    <w:multiLevelType w:val="multilevel"/>
    <w:tmpl w:val="D178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A43604"/>
    <w:multiLevelType w:val="multilevel"/>
    <w:tmpl w:val="FF16B6D2"/>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17" w15:restartNumberingAfterBreak="0">
    <w:nsid w:val="29CA6B7D"/>
    <w:multiLevelType w:val="hybridMultilevel"/>
    <w:tmpl w:val="DB04E0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30A31834"/>
    <w:multiLevelType w:val="multilevel"/>
    <w:tmpl w:val="4E06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87351"/>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255CB4"/>
    <w:multiLevelType w:val="hybridMultilevel"/>
    <w:tmpl w:val="F3FCAD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6502113"/>
    <w:multiLevelType w:val="hybridMultilevel"/>
    <w:tmpl w:val="14EC26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B29271E"/>
    <w:multiLevelType w:val="hybridMultilevel"/>
    <w:tmpl w:val="B79A3372"/>
    <w:lvl w:ilvl="0" w:tplc="01962B7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B763A28"/>
    <w:multiLevelType w:val="multilevel"/>
    <w:tmpl w:val="C66A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177DB9"/>
    <w:multiLevelType w:val="multilevel"/>
    <w:tmpl w:val="DEC0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AF3DE8"/>
    <w:multiLevelType w:val="multilevel"/>
    <w:tmpl w:val="3E8C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C07A5F"/>
    <w:multiLevelType w:val="multilevel"/>
    <w:tmpl w:val="E7E2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BF14C2"/>
    <w:multiLevelType w:val="multilevel"/>
    <w:tmpl w:val="1E5C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AF6584"/>
    <w:multiLevelType w:val="hybridMultilevel"/>
    <w:tmpl w:val="8892B72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C637FC9"/>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1433F3"/>
    <w:multiLevelType w:val="multilevel"/>
    <w:tmpl w:val="3D648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A03774"/>
    <w:multiLevelType w:val="hybridMultilevel"/>
    <w:tmpl w:val="2B1C53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76D12A8"/>
    <w:multiLevelType w:val="multilevel"/>
    <w:tmpl w:val="C90A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767FA0"/>
    <w:multiLevelType w:val="hybridMultilevel"/>
    <w:tmpl w:val="FA32F0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6EA745B1"/>
    <w:multiLevelType w:val="multilevel"/>
    <w:tmpl w:val="67F6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A31ECE"/>
    <w:multiLevelType w:val="multilevel"/>
    <w:tmpl w:val="15F2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C94971"/>
    <w:multiLevelType w:val="multilevel"/>
    <w:tmpl w:val="7F22C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1104728">
    <w:abstractNumId w:val="3"/>
  </w:num>
  <w:num w:numId="2" w16cid:durableId="1046611195">
    <w:abstractNumId w:val="6"/>
  </w:num>
  <w:num w:numId="3" w16cid:durableId="781727706">
    <w:abstractNumId w:val="26"/>
  </w:num>
  <w:num w:numId="4" w16cid:durableId="1780449215">
    <w:abstractNumId w:val="8"/>
  </w:num>
  <w:num w:numId="5" w16cid:durableId="165941258">
    <w:abstractNumId w:val="25"/>
  </w:num>
  <w:num w:numId="6" w16cid:durableId="2065836213">
    <w:abstractNumId w:val="15"/>
  </w:num>
  <w:num w:numId="7" w16cid:durableId="1705402223">
    <w:abstractNumId w:val="35"/>
  </w:num>
  <w:num w:numId="8" w16cid:durableId="17896952">
    <w:abstractNumId w:val="27"/>
  </w:num>
  <w:num w:numId="9" w16cid:durableId="2103722598">
    <w:abstractNumId w:val="13"/>
  </w:num>
  <w:num w:numId="10" w16cid:durableId="100224550">
    <w:abstractNumId w:val="30"/>
  </w:num>
  <w:num w:numId="11" w16cid:durableId="1428385722">
    <w:abstractNumId w:val="14"/>
  </w:num>
  <w:num w:numId="12" w16cid:durableId="1925410481">
    <w:abstractNumId w:val="23"/>
  </w:num>
  <w:num w:numId="13" w16cid:durableId="872184964">
    <w:abstractNumId w:val="11"/>
  </w:num>
  <w:num w:numId="14" w16cid:durableId="1836921741">
    <w:abstractNumId w:val="2"/>
  </w:num>
  <w:num w:numId="15" w16cid:durableId="1493521345">
    <w:abstractNumId w:val="36"/>
  </w:num>
  <w:num w:numId="16" w16cid:durableId="1664043161">
    <w:abstractNumId w:val="24"/>
  </w:num>
  <w:num w:numId="17" w16cid:durableId="1763522814">
    <w:abstractNumId w:val="0"/>
  </w:num>
  <w:num w:numId="18" w16cid:durableId="370157226">
    <w:abstractNumId w:val="16"/>
  </w:num>
  <w:num w:numId="19" w16cid:durableId="1961839012">
    <w:abstractNumId w:val="12"/>
  </w:num>
  <w:num w:numId="20" w16cid:durableId="1764230160">
    <w:abstractNumId w:val="10"/>
  </w:num>
  <w:num w:numId="21" w16cid:durableId="246304685">
    <w:abstractNumId w:val="32"/>
  </w:num>
  <w:num w:numId="22" w16cid:durableId="1790121376">
    <w:abstractNumId w:val="5"/>
  </w:num>
  <w:num w:numId="23" w16cid:durableId="1500196366">
    <w:abstractNumId w:val="9"/>
  </w:num>
  <w:num w:numId="24" w16cid:durableId="304160440">
    <w:abstractNumId w:val="19"/>
  </w:num>
  <w:num w:numId="25" w16cid:durableId="994838249">
    <w:abstractNumId w:val="4"/>
  </w:num>
  <w:num w:numId="26" w16cid:durableId="1161774211">
    <w:abstractNumId w:val="1"/>
  </w:num>
  <w:num w:numId="27" w16cid:durableId="538512341">
    <w:abstractNumId w:val="17"/>
  </w:num>
  <w:num w:numId="28" w16cid:durableId="573781784">
    <w:abstractNumId w:val="28"/>
  </w:num>
  <w:num w:numId="29" w16cid:durableId="918906291">
    <w:abstractNumId w:val="20"/>
  </w:num>
  <w:num w:numId="30" w16cid:durableId="1791582467">
    <w:abstractNumId w:val="33"/>
  </w:num>
  <w:num w:numId="31" w16cid:durableId="1260720540">
    <w:abstractNumId w:val="22"/>
  </w:num>
  <w:num w:numId="32" w16cid:durableId="24989152">
    <w:abstractNumId w:val="21"/>
  </w:num>
  <w:num w:numId="33" w16cid:durableId="1056928654">
    <w:abstractNumId w:val="31"/>
  </w:num>
  <w:num w:numId="34" w16cid:durableId="827405661">
    <w:abstractNumId w:val="34"/>
  </w:num>
  <w:num w:numId="35" w16cid:durableId="1918785694">
    <w:abstractNumId w:val="29"/>
  </w:num>
  <w:num w:numId="36" w16cid:durableId="799494393">
    <w:abstractNumId w:val="7"/>
  </w:num>
  <w:num w:numId="37" w16cid:durableId="12106050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13A"/>
    <w:rsid w:val="00065E04"/>
    <w:rsid w:val="000A1DB8"/>
    <w:rsid w:val="000A6CC0"/>
    <w:rsid w:val="001A4045"/>
    <w:rsid w:val="001B7F6B"/>
    <w:rsid w:val="002926A0"/>
    <w:rsid w:val="002A0B42"/>
    <w:rsid w:val="002A479D"/>
    <w:rsid w:val="00304F55"/>
    <w:rsid w:val="003915FD"/>
    <w:rsid w:val="003C29AB"/>
    <w:rsid w:val="00422AFE"/>
    <w:rsid w:val="00481F65"/>
    <w:rsid w:val="004D150A"/>
    <w:rsid w:val="00587CB9"/>
    <w:rsid w:val="00643D23"/>
    <w:rsid w:val="00672F7F"/>
    <w:rsid w:val="006A38A8"/>
    <w:rsid w:val="006C4825"/>
    <w:rsid w:val="006E5036"/>
    <w:rsid w:val="006F726E"/>
    <w:rsid w:val="00716B9A"/>
    <w:rsid w:val="00772300"/>
    <w:rsid w:val="007866E5"/>
    <w:rsid w:val="007909F5"/>
    <w:rsid w:val="0079454E"/>
    <w:rsid w:val="007C0939"/>
    <w:rsid w:val="007F319E"/>
    <w:rsid w:val="00801B5F"/>
    <w:rsid w:val="00901F7A"/>
    <w:rsid w:val="009161F7"/>
    <w:rsid w:val="00927347"/>
    <w:rsid w:val="009462A7"/>
    <w:rsid w:val="009523C5"/>
    <w:rsid w:val="00995098"/>
    <w:rsid w:val="009C6CE2"/>
    <w:rsid w:val="009D04A5"/>
    <w:rsid w:val="009D0EC9"/>
    <w:rsid w:val="00A137B6"/>
    <w:rsid w:val="00A2024B"/>
    <w:rsid w:val="00B01AAC"/>
    <w:rsid w:val="00B14C88"/>
    <w:rsid w:val="00B754CE"/>
    <w:rsid w:val="00BA763B"/>
    <w:rsid w:val="00BF34CE"/>
    <w:rsid w:val="00C32C07"/>
    <w:rsid w:val="00CC1F35"/>
    <w:rsid w:val="00D210D6"/>
    <w:rsid w:val="00D325AC"/>
    <w:rsid w:val="00D62D84"/>
    <w:rsid w:val="00DE135B"/>
    <w:rsid w:val="00DE4771"/>
    <w:rsid w:val="00E0113A"/>
    <w:rsid w:val="00E363C1"/>
    <w:rsid w:val="00E731A1"/>
    <w:rsid w:val="00EC7BD2"/>
    <w:rsid w:val="00EF6947"/>
    <w:rsid w:val="00F05E88"/>
    <w:rsid w:val="00F07EAF"/>
    <w:rsid w:val="00F5070C"/>
    <w:rsid w:val="00F516B6"/>
    <w:rsid w:val="00F63FB4"/>
    <w:rsid w:val="00F743AD"/>
    <w:rsid w:val="00FA5946"/>
    <w:rsid w:val="00FC412A"/>
    <w:rsid w:val="00FD5C4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DFE41"/>
  <w15:chartTrackingRefBased/>
  <w15:docId w15:val="{0E2E8B86-8609-47A7-A4DF-34391719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5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0113A"/>
    <w:pPr>
      <w:spacing w:before="100" w:beforeAutospacing="1" w:after="100" w:afterAutospacing="1" w:line="240" w:lineRule="auto"/>
      <w:outlineLvl w:val="1"/>
    </w:pPr>
    <w:rPr>
      <w:rFonts w:ascii="Times New Roman" w:eastAsia="Times New Roman" w:hAnsi="Times New Roman" w:cs="Times New Roman"/>
      <w:b/>
      <w:bCs/>
      <w:sz w:val="36"/>
      <w:szCs w:val="36"/>
      <w:lang w:eastAsia="en-PH"/>
    </w:rPr>
  </w:style>
  <w:style w:type="paragraph" w:styleId="Heading4">
    <w:name w:val="heading 4"/>
    <w:basedOn w:val="Normal"/>
    <w:link w:val="Heading4Char"/>
    <w:uiPriority w:val="9"/>
    <w:qFormat/>
    <w:rsid w:val="00E0113A"/>
    <w:pPr>
      <w:spacing w:before="100" w:beforeAutospacing="1" w:after="100" w:afterAutospacing="1" w:line="240" w:lineRule="auto"/>
      <w:outlineLvl w:val="3"/>
    </w:pPr>
    <w:rPr>
      <w:rFonts w:ascii="Times New Roman" w:eastAsia="Times New Roman" w:hAnsi="Times New Roman" w:cs="Times New Roman"/>
      <w:b/>
      <w:bCs/>
      <w:sz w:val="24"/>
      <w:szCs w:val="24"/>
      <w:lang w:eastAsia="en-PH"/>
    </w:rPr>
  </w:style>
  <w:style w:type="paragraph" w:styleId="Heading5">
    <w:name w:val="heading 5"/>
    <w:basedOn w:val="Normal"/>
    <w:link w:val="Heading5Char"/>
    <w:uiPriority w:val="9"/>
    <w:qFormat/>
    <w:rsid w:val="00E0113A"/>
    <w:pPr>
      <w:spacing w:before="100" w:beforeAutospacing="1" w:after="100" w:afterAutospacing="1" w:line="240" w:lineRule="auto"/>
      <w:outlineLvl w:val="4"/>
    </w:pPr>
    <w:rPr>
      <w:rFonts w:ascii="Times New Roman" w:eastAsia="Times New Roman" w:hAnsi="Times New Roman" w:cs="Times New Roman"/>
      <w:b/>
      <w:bCs/>
      <w:sz w:val="20"/>
      <w:szCs w:val="20"/>
      <w:lang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113A"/>
    <w:rPr>
      <w:rFonts w:ascii="Times New Roman" w:eastAsia="Times New Roman" w:hAnsi="Times New Roman" w:cs="Times New Roman"/>
      <w:b/>
      <w:bCs/>
      <w:sz w:val="36"/>
      <w:szCs w:val="36"/>
      <w:lang w:eastAsia="en-PH"/>
    </w:rPr>
  </w:style>
  <w:style w:type="character" w:customStyle="1" w:styleId="Heading4Char">
    <w:name w:val="Heading 4 Char"/>
    <w:basedOn w:val="DefaultParagraphFont"/>
    <w:link w:val="Heading4"/>
    <w:uiPriority w:val="9"/>
    <w:rsid w:val="00E0113A"/>
    <w:rPr>
      <w:rFonts w:ascii="Times New Roman" w:eastAsia="Times New Roman" w:hAnsi="Times New Roman" w:cs="Times New Roman"/>
      <w:b/>
      <w:bCs/>
      <w:sz w:val="24"/>
      <w:szCs w:val="24"/>
      <w:lang w:eastAsia="en-PH"/>
    </w:rPr>
  </w:style>
  <w:style w:type="character" w:customStyle="1" w:styleId="Heading5Char">
    <w:name w:val="Heading 5 Char"/>
    <w:basedOn w:val="DefaultParagraphFont"/>
    <w:link w:val="Heading5"/>
    <w:uiPriority w:val="9"/>
    <w:rsid w:val="00E0113A"/>
    <w:rPr>
      <w:rFonts w:ascii="Times New Roman" w:eastAsia="Times New Roman" w:hAnsi="Times New Roman" w:cs="Times New Roman"/>
      <w:b/>
      <w:bCs/>
      <w:sz w:val="20"/>
      <w:szCs w:val="20"/>
      <w:lang w:eastAsia="en-PH"/>
    </w:rPr>
  </w:style>
  <w:style w:type="paragraph" w:customStyle="1" w:styleId="has-text-align-center">
    <w:name w:val="has-text-align-center"/>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E0113A"/>
    <w:rPr>
      <w:b/>
      <w:bCs/>
    </w:rPr>
  </w:style>
  <w:style w:type="character" w:styleId="Emphasis">
    <w:name w:val="Emphasis"/>
    <w:basedOn w:val="DefaultParagraphFont"/>
    <w:uiPriority w:val="20"/>
    <w:qFormat/>
    <w:rsid w:val="00E0113A"/>
    <w:rPr>
      <w:i/>
      <w:iCs/>
    </w:rPr>
  </w:style>
  <w:style w:type="paragraph" w:styleId="NormalWeb">
    <w:name w:val="Normal (Web)"/>
    <w:basedOn w:val="Normal"/>
    <w:uiPriority w:val="99"/>
    <w:unhideWhenUsed/>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unhideWhenUsed/>
    <w:rsid w:val="00E0113A"/>
    <w:rPr>
      <w:color w:val="0000FF"/>
      <w:u w:val="single"/>
    </w:rPr>
  </w:style>
  <w:style w:type="paragraph" w:customStyle="1" w:styleId="pw-post-title">
    <w:name w:val="pw-post-title"/>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pw-post-body-paragraph">
    <w:name w:val="pw-post-body-paragraph"/>
    <w:basedOn w:val="Normal"/>
    <w:rsid w:val="00E0113A"/>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TMLCite">
    <w:name w:val="HTML Cite"/>
    <w:basedOn w:val="DefaultParagraphFont"/>
    <w:uiPriority w:val="99"/>
    <w:semiHidden/>
    <w:unhideWhenUsed/>
    <w:rsid w:val="00E0113A"/>
    <w:rPr>
      <w:i/>
      <w:iCs/>
    </w:rPr>
  </w:style>
  <w:style w:type="paragraph" w:styleId="ListParagraph">
    <w:name w:val="List Paragraph"/>
    <w:basedOn w:val="Normal"/>
    <w:uiPriority w:val="34"/>
    <w:qFormat/>
    <w:rsid w:val="00E363C1"/>
    <w:pPr>
      <w:ind w:left="720"/>
      <w:contextualSpacing/>
    </w:pPr>
  </w:style>
  <w:style w:type="character" w:customStyle="1" w:styleId="Heading1Char">
    <w:name w:val="Heading 1 Char"/>
    <w:basedOn w:val="DefaultParagraphFont"/>
    <w:link w:val="Heading1"/>
    <w:uiPriority w:val="9"/>
    <w:rsid w:val="00D325AC"/>
    <w:rPr>
      <w:rFonts w:asciiTheme="majorHAnsi" w:eastAsiaTheme="majorEastAsia" w:hAnsiTheme="majorHAnsi" w:cstheme="majorBidi"/>
      <w:color w:val="2F5496" w:themeColor="accent1" w:themeShade="BF"/>
      <w:sz w:val="32"/>
      <w:szCs w:val="32"/>
    </w:rPr>
  </w:style>
  <w:style w:type="paragraph" w:customStyle="1" w:styleId="Body1">
    <w:name w:val="Body 1"/>
    <w:rsid w:val="00672F7F"/>
    <w:pPr>
      <w:pBdr>
        <w:top w:val="nil"/>
        <w:left w:val="nil"/>
        <w:bottom w:val="nil"/>
        <w:right w:val="nil"/>
        <w:between w:val="nil"/>
        <w:bar w:val="nil"/>
      </w:pBdr>
      <w:spacing w:after="0" w:line="360" w:lineRule="auto"/>
    </w:pPr>
    <w:rPr>
      <w:rFonts w:ascii="Helvetica Neue" w:eastAsia="Arial Unicode MS" w:hAnsi="Helvetica Neue" w:cs="Arial Unicode MS"/>
      <w:color w:val="000000"/>
      <w:sz w:val="24"/>
      <w:szCs w:val="24"/>
      <w:bdr w:val="nil"/>
      <w:lang w:val="en-US"/>
    </w:rPr>
  </w:style>
  <w:style w:type="paragraph" w:styleId="BodyText">
    <w:name w:val="Body Text"/>
    <w:basedOn w:val="Normal"/>
    <w:link w:val="BodyTextChar"/>
    <w:uiPriority w:val="1"/>
    <w:qFormat/>
    <w:rsid w:val="00672F7F"/>
    <w:pPr>
      <w:widowControl w:val="0"/>
      <w:autoSpaceDE w:val="0"/>
      <w:autoSpaceDN w:val="0"/>
      <w:spacing w:after="0" w:line="240" w:lineRule="auto"/>
    </w:pPr>
    <w:rPr>
      <w:rFonts w:ascii="OpenSans-Light" w:eastAsia="OpenSans-Light" w:hAnsi="OpenSans-Light" w:cs="OpenSans-Light"/>
      <w:sz w:val="27"/>
      <w:szCs w:val="27"/>
      <w:lang w:val="en-US"/>
    </w:rPr>
  </w:style>
  <w:style w:type="character" w:customStyle="1" w:styleId="BodyTextChar">
    <w:name w:val="Body Text Char"/>
    <w:basedOn w:val="DefaultParagraphFont"/>
    <w:link w:val="BodyText"/>
    <w:uiPriority w:val="1"/>
    <w:rsid w:val="00672F7F"/>
    <w:rPr>
      <w:rFonts w:ascii="OpenSans-Light" w:eastAsia="OpenSans-Light" w:hAnsi="OpenSans-Light" w:cs="OpenSans-Light"/>
      <w:sz w:val="27"/>
      <w:szCs w:val="27"/>
      <w:lang w:val="en-US"/>
    </w:rPr>
  </w:style>
  <w:style w:type="paragraph" w:styleId="Title">
    <w:name w:val="Title"/>
    <w:basedOn w:val="Normal"/>
    <w:link w:val="TitleChar"/>
    <w:uiPriority w:val="10"/>
    <w:qFormat/>
    <w:rsid w:val="00672F7F"/>
    <w:pPr>
      <w:widowControl w:val="0"/>
      <w:autoSpaceDE w:val="0"/>
      <w:autoSpaceDN w:val="0"/>
      <w:spacing w:before="68" w:after="0" w:line="240" w:lineRule="auto"/>
      <w:ind w:left="966" w:right="2765"/>
    </w:pPr>
    <w:rPr>
      <w:rFonts w:ascii="OpenSans-Light" w:eastAsia="OpenSans-Light" w:hAnsi="OpenSans-Light" w:cs="OpenSans-Light"/>
      <w:sz w:val="52"/>
      <w:szCs w:val="52"/>
      <w:lang w:val="en-US"/>
    </w:rPr>
  </w:style>
  <w:style w:type="character" w:customStyle="1" w:styleId="TitleChar">
    <w:name w:val="Title Char"/>
    <w:basedOn w:val="DefaultParagraphFont"/>
    <w:link w:val="Title"/>
    <w:uiPriority w:val="10"/>
    <w:rsid w:val="00672F7F"/>
    <w:rPr>
      <w:rFonts w:ascii="OpenSans-Light" w:eastAsia="OpenSans-Light" w:hAnsi="OpenSans-Light" w:cs="OpenSans-Light"/>
      <w:sz w:val="52"/>
      <w:szCs w:val="52"/>
      <w:lang w:val="en-US"/>
    </w:rPr>
  </w:style>
  <w:style w:type="character" w:styleId="UnresolvedMention">
    <w:name w:val="Unresolved Mention"/>
    <w:basedOn w:val="DefaultParagraphFont"/>
    <w:uiPriority w:val="99"/>
    <w:semiHidden/>
    <w:unhideWhenUsed/>
    <w:rsid w:val="00F07EAF"/>
    <w:rPr>
      <w:color w:val="605E5C"/>
      <w:shd w:val="clear" w:color="auto" w:fill="E1DFDD"/>
    </w:rPr>
  </w:style>
  <w:style w:type="character" w:styleId="FollowedHyperlink">
    <w:name w:val="FollowedHyperlink"/>
    <w:basedOn w:val="DefaultParagraphFont"/>
    <w:uiPriority w:val="99"/>
    <w:semiHidden/>
    <w:unhideWhenUsed/>
    <w:rsid w:val="007909F5"/>
    <w:rPr>
      <w:color w:val="954F72" w:themeColor="followedHyperlink"/>
      <w:u w:val="single"/>
    </w:rPr>
  </w:style>
  <w:style w:type="paragraph" w:styleId="Header">
    <w:name w:val="header"/>
    <w:basedOn w:val="Normal"/>
    <w:link w:val="HeaderChar"/>
    <w:uiPriority w:val="99"/>
    <w:unhideWhenUsed/>
    <w:rsid w:val="00F05E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E88"/>
  </w:style>
  <w:style w:type="paragraph" w:styleId="Footer">
    <w:name w:val="footer"/>
    <w:basedOn w:val="Normal"/>
    <w:link w:val="FooterChar"/>
    <w:uiPriority w:val="99"/>
    <w:unhideWhenUsed/>
    <w:rsid w:val="00F05E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E88"/>
  </w:style>
  <w:style w:type="paragraph" w:customStyle="1" w:styleId="SectionHeading">
    <w:name w:val="Section Heading"/>
    <w:basedOn w:val="Normal"/>
    <w:link w:val="SectionHeadingChar"/>
    <w:qFormat/>
    <w:rsid w:val="00F05E88"/>
    <w:pPr>
      <w:spacing w:after="0" w:line="276" w:lineRule="auto"/>
    </w:pPr>
    <w:rPr>
      <w:rFonts w:ascii="Open Sans SemiBold" w:hAnsi="Open Sans SemiBold" w:cs="Open Sans SemiBold"/>
      <w:b/>
      <w:bCs/>
      <w:color w:val="7192BB"/>
      <w:sz w:val="28"/>
      <w:szCs w:val="28"/>
      <w:lang w:val="en-US"/>
    </w:rPr>
  </w:style>
  <w:style w:type="character" w:customStyle="1" w:styleId="SectionHeadingChar">
    <w:name w:val="Section Heading Char"/>
    <w:basedOn w:val="DefaultParagraphFont"/>
    <w:link w:val="SectionHeading"/>
    <w:rsid w:val="00F05E88"/>
    <w:rPr>
      <w:rFonts w:ascii="Open Sans SemiBold" w:hAnsi="Open Sans SemiBold" w:cs="Open Sans SemiBold"/>
      <w:b/>
      <w:bCs/>
      <w:color w:val="7192BB"/>
      <w:sz w:val="28"/>
      <w:szCs w:val="28"/>
      <w:lang w:val="en-US"/>
    </w:rPr>
  </w:style>
  <w:style w:type="paragraph" w:styleId="TOC2">
    <w:name w:val="toc 2"/>
    <w:basedOn w:val="Normal"/>
    <w:next w:val="Normal"/>
    <w:autoRedefine/>
    <w:uiPriority w:val="39"/>
    <w:unhideWhenUsed/>
    <w:rsid w:val="00FA5946"/>
    <w:pPr>
      <w:tabs>
        <w:tab w:val="right" w:leader="dot" w:pos="9350"/>
      </w:tabs>
      <w:spacing w:after="100" w:line="240" w:lineRule="auto"/>
      <w:ind w:left="216"/>
    </w:pPr>
    <w:rPr>
      <w:rFonts w:ascii="Open Sans Light" w:hAnsi="Open Sans Light" w:cs="Open Sans Light"/>
      <w:noProof/>
      <w:sz w:val="20"/>
      <w:szCs w:val="20"/>
      <w:lang w:val="en-US"/>
    </w:rPr>
  </w:style>
  <w:style w:type="paragraph" w:styleId="TOC1">
    <w:name w:val="toc 1"/>
    <w:basedOn w:val="Normal"/>
    <w:next w:val="Normal"/>
    <w:autoRedefine/>
    <w:uiPriority w:val="39"/>
    <w:unhideWhenUsed/>
    <w:rsid w:val="00F05E88"/>
    <w:pPr>
      <w:tabs>
        <w:tab w:val="right" w:leader="dot" w:pos="10070"/>
      </w:tabs>
      <w:spacing w:before="240" w:after="0" w:line="276" w:lineRule="auto"/>
    </w:pPr>
    <w:rPr>
      <w:rFonts w:ascii="Open Sans SemiBold" w:eastAsiaTheme="minorEastAsia" w:hAnsi="Open Sans SemiBold" w:cs="Open Sans SemiBold"/>
      <w:b/>
      <w:bCs/>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37538">
      <w:bodyDiv w:val="1"/>
      <w:marLeft w:val="0"/>
      <w:marRight w:val="0"/>
      <w:marTop w:val="0"/>
      <w:marBottom w:val="0"/>
      <w:divBdr>
        <w:top w:val="none" w:sz="0" w:space="0" w:color="auto"/>
        <w:left w:val="none" w:sz="0" w:space="0" w:color="auto"/>
        <w:bottom w:val="none" w:sz="0" w:space="0" w:color="auto"/>
        <w:right w:val="none" w:sz="0" w:space="0" w:color="auto"/>
      </w:divBdr>
      <w:divsChild>
        <w:div w:id="586812816">
          <w:blockQuote w:val="1"/>
          <w:marLeft w:val="240"/>
          <w:marRight w:val="240"/>
          <w:marTop w:val="240"/>
          <w:marBottom w:val="240"/>
          <w:divBdr>
            <w:top w:val="none" w:sz="0" w:space="0" w:color="auto"/>
            <w:left w:val="none" w:sz="0" w:space="0" w:color="auto"/>
            <w:bottom w:val="none" w:sz="0" w:space="0" w:color="auto"/>
            <w:right w:val="none" w:sz="0" w:space="0" w:color="auto"/>
          </w:divBdr>
        </w:div>
        <w:div w:id="1217009755">
          <w:blockQuote w:val="1"/>
          <w:marLeft w:val="0"/>
          <w:marRight w:val="0"/>
          <w:marTop w:val="0"/>
          <w:marBottom w:val="420"/>
          <w:divBdr>
            <w:top w:val="none" w:sz="0" w:space="0" w:color="auto"/>
            <w:left w:val="single" w:sz="24" w:space="12" w:color="auto"/>
            <w:bottom w:val="none" w:sz="0" w:space="0" w:color="auto"/>
            <w:right w:val="none" w:sz="0" w:space="0" w:color="auto"/>
          </w:divBdr>
        </w:div>
        <w:div w:id="65225383">
          <w:marLeft w:val="344"/>
          <w:marRight w:val="0"/>
          <w:marTop w:val="0"/>
          <w:marBottom w:val="0"/>
          <w:divBdr>
            <w:top w:val="none" w:sz="0" w:space="0" w:color="auto"/>
            <w:left w:val="none" w:sz="0" w:space="0" w:color="auto"/>
            <w:bottom w:val="none" w:sz="0" w:space="0" w:color="auto"/>
            <w:right w:val="none" w:sz="0" w:space="0" w:color="auto"/>
          </w:divBdr>
          <w:divsChild>
            <w:div w:id="1663124234">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183784578">
      <w:bodyDiv w:val="1"/>
      <w:marLeft w:val="0"/>
      <w:marRight w:val="0"/>
      <w:marTop w:val="0"/>
      <w:marBottom w:val="0"/>
      <w:divBdr>
        <w:top w:val="none" w:sz="0" w:space="0" w:color="auto"/>
        <w:left w:val="none" w:sz="0" w:space="0" w:color="auto"/>
        <w:bottom w:val="none" w:sz="0" w:space="0" w:color="auto"/>
        <w:right w:val="none" w:sz="0" w:space="0" w:color="auto"/>
      </w:divBdr>
    </w:div>
    <w:div w:id="1364207596">
      <w:bodyDiv w:val="1"/>
      <w:marLeft w:val="0"/>
      <w:marRight w:val="0"/>
      <w:marTop w:val="0"/>
      <w:marBottom w:val="0"/>
      <w:divBdr>
        <w:top w:val="none" w:sz="0" w:space="0" w:color="auto"/>
        <w:left w:val="none" w:sz="0" w:space="0" w:color="auto"/>
        <w:bottom w:val="none" w:sz="0" w:space="0" w:color="auto"/>
        <w:right w:val="none" w:sz="0" w:space="0" w:color="auto"/>
      </w:divBdr>
    </w:div>
    <w:div w:id="1416317208">
      <w:bodyDiv w:val="1"/>
      <w:marLeft w:val="0"/>
      <w:marRight w:val="0"/>
      <w:marTop w:val="0"/>
      <w:marBottom w:val="0"/>
      <w:divBdr>
        <w:top w:val="none" w:sz="0" w:space="0" w:color="auto"/>
        <w:left w:val="none" w:sz="0" w:space="0" w:color="auto"/>
        <w:bottom w:val="none" w:sz="0" w:space="0" w:color="auto"/>
        <w:right w:val="none" w:sz="0" w:space="0" w:color="auto"/>
      </w:divBdr>
      <w:divsChild>
        <w:div w:id="38821140">
          <w:blockQuote w:val="1"/>
          <w:marLeft w:val="240"/>
          <w:marRight w:val="240"/>
          <w:marTop w:val="240"/>
          <w:marBottom w:val="240"/>
          <w:divBdr>
            <w:top w:val="none" w:sz="0" w:space="0" w:color="auto"/>
            <w:left w:val="none" w:sz="0" w:space="0" w:color="auto"/>
            <w:bottom w:val="none" w:sz="0" w:space="0" w:color="auto"/>
            <w:right w:val="none" w:sz="0" w:space="0" w:color="auto"/>
          </w:divBdr>
        </w:div>
        <w:div w:id="1867408388">
          <w:blockQuote w:val="1"/>
          <w:marLeft w:val="0"/>
          <w:marRight w:val="0"/>
          <w:marTop w:val="0"/>
          <w:marBottom w:val="420"/>
          <w:divBdr>
            <w:top w:val="none" w:sz="0" w:space="0" w:color="auto"/>
            <w:left w:val="single" w:sz="24" w:space="12" w:color="auto"/>
            <w:bottom w:val="none" w:sz="0" w:space="0" w:color="auto"/>
            <w:right w:val="none" w:sz="0" w:space="0" w:color="auto"/>
          </w:divBdr>
        </w:div>
        <w:div w:id="67461599">
          <w:marLeft w:val="344"/>
          <w:marRight w:val="0"/>
          <w:marTop w:val="0"/>
          <w:marBottom w:val="0"/>
          <w:divBdr>
            <w:top w:val="none" w:sz="0" w:space="0" w:color="auto"/>
            <w:left w:val="none" w:sz="0" w:space="0" w:color="auto"/>
            <w:bottom w:val="none" w:sz="0" w:space="0" w:color="auto"/>
            <w:right w:val="none" w:sz="0" w:space="0" w:color="auto"/>
          </w:divBdr>
          <w:divsChild>
            <w:div w:id="1822454839">
              <w:blockQuote w:val="1"/>
              <w:marLeft w:val="0"/>
              <w:marRight w:val="0"/>
              <w:marTop w:val="0"/>
              <w:marBottom w:val="420"/>
              <w:divBdr>
                <w:top w:val="none" w:sz="0" w:space="0" w:color="auto"/>
                <w:left w:val="single" w:sz="24" w:space="12" w:color="auto"/>
                <w:bottom w:val="none" w:sz="0" w:space="0" w:color="auto"/>
                <w:right w:val="none" w:sz="0" w:space="0" w:color="auto"/>
              </w:divBdr>
            </w:div>
          </w:divsChild>
        </w:div>
      </w:divsChild>
    </w:div>
    <w:div w:id="197317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rdseyeview.xyz/where-have-you-given-your-power-away-why-does-it-matter-how-can-you-reclaim-it/reclaiming-our-power-examples-of-how-corporations-have-betrayed-humanity/" TargetMode="External"/><Relationship Id="rId21" Type="http://schemas.openxmlformats.org/officeDocument/2006/relationships/hyperlink" Target="https://birdseyeview.xyz/essays-summary/the-failure-of-systems-the-power-of-people/" TargetMode="External"/><Relationship Id="rId42" Type="http://schemas.openxmlformats.org/officeDocument/2006/relationships/hyperlink" Target="https://arthist.jhu.edu/faculty-books/gandhis-spinning-wheel-and-the-making-of-india/" TargetMode="External"/><Relationship Id="rId47" Type="http://schemas.openxmlformats.org/officeDocument/2006/relationships/image" Target="media/image5.png"/><Relationship Id="rId63" Type="http://schemas.openxmlformats.org/officeDocument/2006/relationships/hyperlink" Target="https://www.tamera.org/" TargetMode="External"/><Relationship Id="rId68" Type="http://schemas.openxmlformats.org/officeDocument/2006/relationships/hyperlink" Target="https://birdseyeview.xyz/essays-summary/the-failure-of-systems-the-power-of-people/" TargetMode="External"/><Relationship Id="rId7" Type="http://schemas.openxmlformats.org/officeDocument/2006/relationships/image" Target="media/image1.jp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childrenshealthdefense.org/defender/stop-blaming-consumers-hold-big-food-accountable/" TargetMode="External"/><Relationship Id="rId11" Type="http://schemas.openxmlformats.org/officeDocument/2006/relationships/hyperlink" Target="https://youtu.be/wNAN1XT2kQo" TargetMode="External"/><Relationship Id="rId24" Type="http://schemas.openxmlformats.org/officeDocument/2006/relationships/hyperlink" Target="https://birdseyeview.xyz/where-have-you-given-your-power-away-why-does-it-matter-how-can-you-reclaim-it/the-need-to-reclaim-our-power-how-modern-medicine-has-betrayed-humanity/" TargetMode="External"/><Relationship Id="rId32" Type="http://schemas.openxmlformats.org/officeDocument/2006/relationships/hyperlink" Target="https://www.washingtonpost.com/business/2021/11/05/pharmaceutical-industry-drug-price-lobbying/" TargetMode="External"/><Relationship Id="rId37" Type="http://schemas.openxmlformats.org/officeDocument/2006/relationships/hyperlink" Target="https://www.usda.gov/media/blog/2019/05/14/where-do-americans-food-dollars-go" TargetMode="External"/><Relationship Id="rId40" Type="http://schemas.openxmlformats.org/officeDocument/2006/relationships/hyperlink" Target="https://brandnewtube.com/watch/russell-brand-vandana-shiva-this-is-how-we-beat-the-great-reset_eeaSdh52eiBqeRx.html" TargetMode="External"/><Relationship Id="rId45" Type="http://schemas.openxmlformats.org/officeDocument/2006/relationships/hyperlink" Target="https://tinyhouse.net/" TargetMode="External"/><Relationship Id="rId53" Type="http://schemas.openxmlformats.org/officeDocument/2006/relationships/hyperlink" Target="https://www.eastlakecommons.org/pgHomeELC.aspx" TargetMode="External"/><Relationship Id="rId58" Type="http://schemas.openxmlformats.org/officeDocument/2006/relationships/hyperlink" Target="https://milagrocohousing.org/" TargetMode="External"/><Relationship Id="rId66" Type="http://schemas.openxmlformats.org/officeDocument/2006/relationships/hyperlink" Target="https://birdseyeview.xyz/what-you-can-do/a-splinter-in-the-mind-making-sense-of-what-doesnt-make-sense/" TargetMode="External"/><Relationship Id="rId5" Type="http://schemas.openxmlformats.org/officeDocument/2006/relationships/footnotes" Target="footnotes.xml"/><Relationship Id="rId61" Type="http://schemas.openxmlformats.org/officeDocument/2006/relationships/hyperlink" Target="http://synchronicityla.com/about/" TargetMode="External"/><Relationship Id="rId19" Type="http://schemas.openxmlformats.org/officeDocument/2006/relationships/hyperlink" Target="https://birdseyeview.xyz/truth-and-discernment/evaluating-the-mainstream-media-investigative-journalism-illusion-of-choice-propaganda/" TargetMode="External"/><Relationship Id="rId14" Type="http://schemas.openxmlformats.org/officeDocument/2006/relationships/hyperlink" Target="https://www.dictionary.com/browse/tacit" TargetMode="External"/><Relationship Id="rId22" Type="http://schemas.openxmlformats.org/officeDocument/2006/relationships/hyperlink" Target="https://birdseyeview.xyz/where-have-you-given-your-power-away-why-does-it-matter-how-can-you-reclaim-it/reclaiming-our-power-examples-of-how-corporations-have-betrayed-humanity/" TargetMode="External"/><Relationship Id="rId27" Type="http://schemas.openxmlformats.org/officeDocument/2006/relationships/hyperlink" Target="https://healthland.time.com/2012/09/24/a-doctors-dilemma-when-crucial-new-drug-data-is-hidden/" TargetMode="External"/><Relationship Id="rId30" Type="http://schemas.openxmlformats.org/officeDocument/2006/relationships/hyperlink" Target="https://in-training.org/drugged-greed-pharmaceutical-industrys-role-us-medical-education-10639" TargetMode="External"/><Relationship Id="rId35" Type="http://schemas.openxmlformats.org/officeDocument/2006/relationships/hyperlink" Target="https://www.vice.com/en/article/ezwwze/the-high-price-of-insulin-is-literally-killing-people" TargetMode="External"/><Relationship Id="rId43" Type="http://schemas.openxmlformats.org/officeDocument/2006/relationships/hyperlink" Target="https://chavezfoundation.org/about-cesar-chavez/" TargetMode="External"/><Relationship Id="rId48" Type="http://schemas.openxmlformats.org/officeDocument/2006/relationships/hyperlink" Target="https://www.ic.org/directory/intentional-communities-by-country/" TargetMode="External"/><Relationship Id="rId56" Type="http://schemas.openxmlformats.org/officeDocument/2006/relationships/hyperlink" Target="https://www.fincabellavistacommunity.com/real-estate/" TargetMode="External"/><Relationship Id="rId64" Type="http://schemas.openxmlformats.org/officeDocument/2006/relationships/image" Target="media/image7.jpeg"/><Relationship Id="rId69" Type="http://schemas.openxmlformats.org/officeDocument/2006/relationships/footer" Target="footer1.xml"/><Relationship Id="rId8" Type="http://schemas.openxmlformats.org/officeDocument/2006/relationships/hyperlink" Target="https://www.dictionary.com/browse/inherent" TargetMode="External"/><Relationship Id="rId51" Type="http://schemas.openxmlformats.org/officeDocument/2006/relationships/hyperlink" Target="https://www.dancingrabbit.org/"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birdseyeview.xyz/the-need-to-reclaim-our-power-how-researchers-in-the-name-of-science-betray-humanity/" TargetMode="External"/><Relationship Id="rId33" Type="http://schemas.openxmlformats.org/officeDocument/2006/relationships/hyperlink" Target="https://thepulse.one/2021/09/17/pfizer-has-been-assessed-billions-in-criminal-convictions/" TargetMode="External"/><Relationship Id="rId38" Type="http://schemas.openxmlformats.org/officeDocument/2006/relationships/hyperlink" Target="https://www.theguardian.com/environment/ng-interactive/2021/jul/14/food-monopoly-meals-profits-data-investigation" TargetMode="External"/><Relationship Id="rId46" Type="http://schemas.openxmlformats.org/officeDocument/2006/relationships/hyperlink" Target="http://www.ic.org/" TargetMode="External"/><Relationship Id="rId59" Type="http://schemas.openxmlformats.org/officeDocument/2006/relationships/hyperlink" Target="https://polestargardens.org/pv/" TargetMode="External"/><Relationship Id="rId67" Type="http://schemas.openxmlformats.org/officeDocument/2006/relationships/hyperlink" Target="https://birdseyeview.xyz/where-have-you-given-your-power-away-why-does-it-matter-how-can-you-reclaim-it/" TargetMode="External"/><Relationship Id="rId20" Type="http://schemas.openxmlformats.org/officeDocument/2006/relationships/hyperlink" Target="https://birdseyeview.xyz/truth-and-discernment/evaluating-the-mainstream-media-investigative-journalism-illusion-of-choice-propaganda/" TargetMode="External"/><Relationship Id="rId41" Type="http://schemas.openxmlformats.org/officeDocument/2006/relationships/hyperlink" Target="https://naacp.org/find-resources/history-explained/civil-rights-leaders/rosa-parks" TargetMode="External"/><Relationship Id="rId54" Type="http://schemas.openxmlformats.org/officeDocument/2006/relationships/hyperlink" Target="http://volunteeringecotrulypark.blogspot.com/" TargetMode="External"/><Relationship Id="rId62" Type="http://schemas.openxmlformats.org/officeDocument/2006/relationships/hyperlink" Target="https://www.takomavillage.org/"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ium.com/illumination/the-pandemic-proves-that-society-was-wrong-about-how-to-live-life-1f8850809286" TargetMode="External"/><Relationship Id="rId23" Type="http://schemas.openxmlformats.org/officeDocument/2006/relationships/hyperlink" Target="https://birdseyeview.xyz/the-need-to-reclaim-our-power-how-governments-have-betrayed-humanity/" TargetMode="External"/><Relationship Id="rId28" Type="http://schemas.openxmlformats.org/officeDocument/2006/relationships/hyperlink" Target="http://archive.boston.com/ae/books/articles/2004/09/05/a_dangerous_dose/" TargetMode="External"/><Relationship Id="rId36" Type="http://schemas.openxmlformats.org/officeDocument/2006/relationships/hyperlink" Target="https://childrenshealthdefense.org/defender_category/big-food/" TargetMode="External"/><Relationship Id="rId49" Type="http://schemas.openxmlformats.org/officeDocument/2006/relationships/image" Target="media/image6.png"/><Relationship Id="rId57" Type="http://schemas.openxmlformats.org/officeDocument/2006/relationships/hyperlink" Target="https://www.lakeclairecohousing.org/" TargetMode="External"/><Relationship Id="rId10" Type="http://schemas.openxmlformats.org/officeDocument/2006/relationships/hyperlink" Target="https://psych-k.com/frequently-asked-questions/" TargetMode="External"/><Relationship Id="rId31" Type="http://schemas.openxmlformats.org/officeDocument/2006/relationships/hyperlink" Target="https://www.opensecrets.org/industries/indus.php?ind=H04" TargetMode="External"/><Relationship Id="rId44" Type="http://schemas.openxmlformats.org/officeDocument/2006/relationships/hyperlink" Target="https://creativeresistance.org/grandmother-regina-brave-fund/" TargetMode="External"/><Relationship Id="rId52" Type="http://schemas.openxmlformats.org/officeDocument/2006/relationships/hyperlink" Target="https://www.earthaven.org/" TargetMode="External"/><Relationship Id="rId60" Type="http://schemas.openxmlformats.org/officeDocument/2006/relationships/hyperlink" Target="https://www.serenbe.com/" TargetMode="External"/><Relationship Id="rId65" Type="http://schemas.openxmlformats.org/officeDocument/2006/relationships/hyperlink" Target="https://birdseyeview.xyz/what-you-can-do/what-you-can-do-and-where-to-start-part-1-proactive-empowerment-human-resilience/" TargetMode="External"/><Relationship Id="rId4" Type="http://schemas.openxmlformats.org/officeDocument/2006/relationships/webSettings" Target="webSettings.xml"/><Relationship Id="rId9" Type="http://schemas.openxmlformats.org/officeDocument/2006/relationships/hyperlink" Target="https://www.brucelipton.com/about/" TargetMode="External"/><Relationship Id="rId13" Type="http://schemas.openxmlformats.org/officeDocument/2006/relationships/hyperlink" Target="https://birdseyeview.xyz/truth-and-discernment/beliefs-reprogramming-subconscious-beliefs-overview/become-conscious-of-your-belief-systems-and-their-incredible-power/" TargetMode="External"/><Relationship Id="rId18" Type="http://schemas.openxmlformats.org/officeDocument/2006/relationships/hyperlink" Target="https://birdseyeview.xyz/enemies-of-truth/compartmentalization-and-the-hierarchical-control-structure/" TargetMode="External"/><Relationship Id="rId39" Type="http://schemas.openxmlformats.org/officeDocument/2006/relationships/hyperlink" Target="https://childrenshealthdefense.org/defender/nestle-70-percent-products-junk-food/" TargetMode="External"/><Relationship Id="rId34" Type="http://schemas.openxmlformats.org/officeDocument/2006/relationships/hyperlink" Target="https://bantinghousenhs.ca/2018/12/14/insulin-patent-sold-for-1/" TargetMode="External"/><Relationship Id="rId50" Type="http://schemas.openxmlformats.org/officeDocument/2006/relationships/hyperlink" Target="http://www.cohousing.org/" TargetMode="External"/><Relationship Id="rId55" Type="http://schemas.openxmlformats.org/officeDocument/2006/relationships/hyperlink" Target="https://ecovillageitha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4179</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Gomez</dc:creator>
  <cp:keywords/>
  <dc:description/>
  <cp:lastModifiedBy>Sheena Gomez</cp:lastModifiedBy>
  <cp:revision>6</cp:revision>
  <dcterms:created xsi:type="dcterms:W3CDTF">2022-08-08T09:59:00Z</dcterms:created>
  <dcterms:modified xsi:type="dcterms:W3CDTF">2022-08-08T13:00:00Z</dcterms:modified>
</cp:coreProperties>
</file>